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64EF9">
        <w:rPr>
          <w:rFonts w:ascii="华文楷体" w:eastAsia="华文楷体" w:hAnsi="华文楷体"/>
          <w:sz w:val="28"/>
          <w:szCs w:val="28"/>
        </w:rPr>
        <w:t>0041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2331FF">
        <w:rPr>
          <w:rFonts w:ascii="仿宋" w:eastAsia="仿宋" w:hAnsi="仿宋" w:hint="eastAsia"/>
          <w:color w:val="0C0C0C"/>
          <w:sz w:val="32"/>
          <w:szCs w:val="32"/>
        </w:rPr>
        <w:t>樊照洲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92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，初中，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利川市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利川市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9628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2850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802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34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2331FF">
        <w:rPr>
          <w:rFonts w:ascii="仿宋" w:eastAsia="仿宋" w:hAnsi="仿宋" w:hint="eastAsia"/>
          <w:color w:val="0C0C0C"/>
          <w:sz w:val="32"/>
          <w:szCs w:val="32"/>
        </w:rPr>
        <w:t>樊照洲</w:t>
      </w:r>
      <w:r>
        <w:rPr>
          <w:rFonts w:ascii="仿宋" w:eastAsia="仿宋" w:hAnsi="仿宋" w:hint="eastAsia"/>
          <w:color w:val="0C0C0C"/>
          <w:sz w:val="32"/>
          <w:szCs w:val="32"/>
        </w:rPr>
        <w:t>犯贩卖毒品罪，判处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有期徒刑十五年</w:t>
      </w:r>
      <w:r>
        <w:rPr>
          <w:rFonts w:ascii="仿宋" w:eastAsia="仿宋" w:hAnsi="仿宋" w:hint="eastAsia"/>
          <w:color w:val="0C0C0C"/>
          <w:sz w:val="32"/>
          <w:szCs w:val="32"/>
        </w:rPr>
        <w:t>，并处没收财产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15000元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1203A6" w:rsidRPr="001203A6">
        <w:rPr>
          <w:rFonts w:ascii="仿宋" w:eastAsia="仿宋" w:hAnsi="仿宋" w:hint="eastAsia"/>
          <w:color w:val="0C0C0C"/>
          <w:sz w:val="32"/>
          <w:szCs w:val="32"/>
        </w:rPr>
        <w:t>樊照洲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及</w:t>
      </w:r>
      <w:r w:rsidR="001203A6">
        <w:rPr>
          <w:rFonts w:ascii="仿宋" w:eastAsia="仿宋" w:hAnsi="仿宋"/>
          <w:color w:val="0C0C0C"/>
          <w:sz w:val="32"/>
          <w:szCs w:val="32"/>
        </w:rPr>
        <w:t>同案被告人不服，提出上诉。湖北省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恩施土家族苗族自治州</w:t>
      </w:r>
      <w:r w:rsidR="001203A6">
        <w:rPr>
          <w:rFonts w:ascii="仿宋" w:eastAsia="仿宋" w:hAnsi="仿宋"/>
          <w:color w:val="0C0C0C"/>
          <w:sz w:val="32"/>
          <w:szCs w:val="32"/>
        </w:rPr>
        <w:t>中级人民法院于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2017年8月25日</w:t>
      </w:r>
      <w:r w:rsidR="001203A6">
        <w:rPr>
          <w:rFonts w:ascii="仿宋" w:eastAsia="仿宋" w:hAnsi="仿宋"/>
          <w:color w:val="0C0C0C"/>
          <w:sz w:val="32"/>
          <w:szCs w:val="32"/>
        </w:rPr>
        <w:t>作出（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2017</w:t>
      </w:r>
      <w:r w:rsidR="001203A6">
        <w:rPr>
          <w:rFonts w:ascii="仿宋" w:eastAsia="仿宋" w:hAnsi="仿宋"/>
          <w:color w:val="0C0C0C"/>
          <w:sz w:val="32"/>
          <w:szCs w:val="32"/>
        </w:rPr>
        <w:t>）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鄂28刑</w:t>
      </w:r>
      <w:r w:rsidR="001203A6">
        <w:rPr>
          <w:rFonts w:ascii="仿宋" w:eastAsia="仿宋" w:hAnsi="仿宋"/>
          <w:color w:val="0C0C0C"/>
          <w:sz w:val="32"/>
          <w:szCs w:val="32"/>
        </w:rPr>
        <w:t>终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136号</w:t>
      </w:r>
      <w:r w:rsidR="001203A6">
        <w:rPr>
          <w:rFonts w:ascii="仿宋" w:eastAsia="仿宋" w:hAnsi="仿宋"/>
          <w:color w:val="0C0C0C"/>
          <w:sz w:val="32"/>
          <w:szCs w:val="32"/>
        </w:rPr>
        <w:t>刑事判决，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维持</w:t>
      </w:r>
      <w:r w:rsidR="001203A6">
        <w:rPr>
          <w:rFonts w:ascii="仿宋" w:eastAsia="仿宋" w:hAnsi="仿宋"/>
          <w:color w:val="0C0C0C"/>
          <w:sz w:val="32"/>
          <w:szCs w:val="32"/>
        </w:rPr>
        <w:t>原判对</w:t>
      </w:r>
      <w:r w:rsidR="001203A6" w:rsidRPr="001203A6">
        <w:rPr>
          <w:rFonts w:ascii="仿宋" w:eastAsia="仿宋" w:hAnsi="仿宋" w:hint="eastAsia"/>
          <w:color w:val="0C0C0C"/>
          <w:sz w:val="32"/>
          <w:szCs w:val="32"/>
        </w:rPr>
        <w:t>樊照洲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的</w:t>
      </w:r>
      <w:r w:rsidR="001203A6">
        <w:rPr>
          <w:rFonts w:ascii="仿宋" w:eastAsia="仿宋" w:hAnsi="仿宋"/>
          <w:color w:val="0C0C0C"/>
          <w:sz w:val="32"/>
          <w:szCs w:val="32"/>
        </w:rPr>
        <w:t>判决。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203A6" w:rsidRP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2017年9月27日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2020年9月25日湖北省宜昌市中级人民法院裁定减刑九个月。20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23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月16日湖北省宜昌市中级人民法院裁定减刑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七个月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15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29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2331FF">
        <w:rPr>
          <w:rFonts w:ascii="仿宋_GB2312" w:eastAsia="仿宋_GB2312" w:hAnsi="仿宋" w:cs="宋体" w:hint="eastAsia"/>
          <w:kern w:val="0"/>
          <w:sz w:val="32"/>
          <w:szCs w:val="32"/>
        </w:rPr>
        <w:t>樊照洲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辅助工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203A6">
        <w:rPr>
          <w:rFonts w:ascii="仿宋_GB2312" w:eastAsia="仿宋_GB2312" w:hAnsi="仿宋" w:cs="宋体"/>
          <w:kern w:val="0"/>
          <w:sz w:val="32"/>
          <w:szCs w:val="32"/>
        </w:rPr>
        <w:t>2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203A6" w:rsidRPr="001203A6">
        <w:rPr>
          <w:rFonts w:ascii="仿宋_GB2312" w:eastAsia="仿宋_GB2312" w:hAnsi="仿宋" w:cs="宋体" w:hint="eastAsia"/>
          <w:kern w:val="0"/>
          <w:sz w:val="32"/>
          <w:szCs w:val="32"/>
        </w:rPr>
        <w:t>2023年04月、2024年10月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1203A6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4个</w:t>
      </w:r>
      <w:r w:rsidR="001203A6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1203A6" w:rsidRPr="001203A6">
        <w:rPr>
          <w:rFonts w:ascii="仿宋_GB2312" w:eastAsia="仿宋_GB2312" w:hAnsi="仿宋" w:cs="宋体" w:hint="eastAsia"/>
          <w:kern w:val="0"/>
          <w:sz w:val="32"/>
          <w:szCs w:val="32"/>
        </w:rPr>
        <w:t>2022年05月、2022年10月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1203A6" w:rsidRPr="001203A6">
        <w:rPr>
          <w:rFonts w:ascii="仿宋_GB2312" w:eastAsia="仿宋_GB2312" w:hAnsi="仿宋" w:cs="宋体" w:hint="eastAsia"/>
          <w:kern w:val="0"/>
          <w:sz w:val="32"/>
          <w:szCs w:val="32"/>
        </w:rPr>
        <w:t>2023年10月、2024年04月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1203A6">
        <w:rPr>
          <w:rFonts w:ascii="仿宋_GB2312" w:eastAsia="仿宋_GB2312" w:hAnsi="仿宋" w:cs="宋体"/>
          <w:kern w:val="0"/>
          <w:sz w:val="32"/>
          <w:szCs w:val="32"/>
        </w:rPr>
        <w:t>并获得</w:t>
      </w:r>
      <w:r w:rsidR="001203A6">
        <w:rPr>
          <w:rFonts w:ascii="仿宋_GB2312" w:eastAsia="仿宋_GB2312" w:hAnsi="仿宋" w:cs="宋体" w:hint="eastAsia"/>
          <w:kern w:val="0"/>
          <w:sz w:val="32"/>
          <w:szCs w:val="32"/>
        </w:rPr>
        <w:t>2021年度</w:t>
      </w:r>
      <w:r w:rsidR="001203A6">
        <w:rPr>
          <w:rFonts w:ascii="仿宋_GB2312" w:eastAsia="仿宋_GB2312" w:hAnsi="仿宋" w:cs="宋体"/>
          <w:kern w:val="0"/>
          <w:sz w:val="32"/>
          <w:szCs w:val="32"/>
        </w:rPr>
        <w:t>监狱改造积极分子。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r w:rsidR="001203A6">
        <w:rPr>
          <w:rFonts w:ascii="仿宋" w:eastAsia="仿宋" w:hAnsi="仿宋" w:cs="宋体"/>
          <w:color w:val="0C0C0C"/>
          <w:kern w:val="0"/>
          <w:sz w:val="32"/>
          <w:szCs w:val="32"/>
        </w:rPr>
        <w:t>已执行完毕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表现，考核内获得的表扬个数超过基准表扬个数，且被评为监狱级改造积极分子，应酌情增加减刑幅度。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</w:t>
      </w:r>
      <w:r w:rsidR="001203A6">
        <w:rPr>
          <w:rFonts w:ascii="仿宋" w:eastAsia="仿宋" w:hAnsi="仿宋" w:hint="eastAsia"/>
          <w:color w:val="0C0C0C"/>
          <w:kern w:val="0"/>
          <w:sz w:val="32"/>
          <w:szCs w:val="32"/>
        </w:rPr>
        <w:t>监狱</w:t>
      </w:r>
      <w:r w:rsidR="001203A6">
        <w:rPr>
          <w:rFonts w:ascii="仿宋" w:eastAsia="仿宋" w:hAnsi="仿宋"/>
          <w:color w:val="0C0C0C"/>
          <w:kern w:val="0"/>
          <w:sz w:val="32"/>
          <w:szCs w:val="32"/>
        </w:rPr>
        <w:t>级</w:t>
      </w:r>
      <w:r w:rsidR="001203A6">
        <w:rPr>
          <w:rFonts w:ascii="仿宋" w:eastAsia="仿宋" w:hAnsi="仿宋" w:hint="eastAsia"/>
          <w:color w:val="0C0C0C"/>
          <w:kern w:val="0"/>
          <w:sz w:val="32"/>
          <w:szCs w:val="32"/>
        </w:rPr>
        <w:t>罪犯</w:t>
      </w:r>
      <w:r w:rsidR="001203A6">
        <w:rPr>
          <w:rFonts w:ascii="仿宋" w:eastAsia="仿宋" w:hAnsi="仿宋"/>
          <w:color w:val="0C0C0C"/>
          <w:kern w:val="0"/>
          <w:sz w:val="32"/>
          <w:szCs w:val="32"/>
        </w:rPr>
        <w:t>改造积极分子审批表、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2331FF">
        <w:rPr>
          <w:rFonts w:ascii="仿宋_GB2312" w:eastAsia="仿宋_GB2312" w:hAnsi="仿宋" w:cs="宋体" w:hint="eastAsia"/>
          <w:kern w:val="0"/>
          <w:sz w:val="32"/>
          <w:szCs w:val="32"/>
        </w:rPr>
        <w:t>樊照洲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1203A6">
        <w:rPr>
          <w:rFonts w:ascii="仿宋" w:eastAsia="仿宋" w:hAnsi="仿宋" w:hint="eastAsia"/>
          <w:color w:val="0C0C0C"/>
          <w:sz w:val="32"/>
          <w:szCs w:val="32"/>
        </w:rPr>
        <w:t>一年六个月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条第一款、《中华人民共和国刑事诉讼法》第二百七十三条第二款之规定，建议将罪犯</w:t>
      </w:r>
      <w:r w:rsidR="002331FF">
        <w:rPr>
          <w:rFonts w:ascii="仿宋_GB2312" w:eastAsia="仿宋_GB2312" w:hAnsi="仿宋" w:cs="宋体" w:hint="eastAsia"/>
          <w:kern w:val="0"/>
          <w:sz w:val="32"/>
          <w:szCs w:val="32"/>
        </w:rPr>
        <w:t>樊照洲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1203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F64EF9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F64EF9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F64EF9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F64EF9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06" w:rsidRDefault="008D7C06" w:rsidP="00B87218">
      <w:r>
        <w:separator/>
      </w:r>
    </w:p>
  </w:endnote>
  <w:endnote w:type="continuationSeparator" w:id="0">
    <w:p w:rsidR="008D7C06" w:rsidRDefault="008D7C0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06" w:rsidRDefault="008D7C06" w:rsidP="00B87218">
      <w:r>
        <w:separator/>
      </w:r>
    </w:p>
  </w:footnote>
  <w:footnote w:type="continuationSeparator" w:id="0">
    <w:p w:rsidR="008D7C06" w:rsidRDefault="008D7C0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1241F"/>
    <w:rsid w:val="001203A6"/>
    <w:rsid w:val="00124ACB"/>
    <w:rsid w:val="00125ACC"/>
    <w:rsid w:val="001751E0"/>
    <w:rsid w:val="001B27E5"/>
    <w:rsid w:val="001C36B6"/>
    <w:rsid w:val="002331FF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D7C06"/>
    <w:rsid w:val="0090039E"/>
    <w:rsid w:val="00924267"/>
    <w:rsid w:val="00962850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64EF9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556A17-8C00-4D48-977B-D38EEAC8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