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DD03E0">
        <w:rPr>
          <w:rFonts w:ascii="华文楷体" w:eastAsia="华文楷体" w:hAnsi="华文楷体" w:hint="eastAsia"/>
          <w:sz w:val="28"/>
          <w:szCs w:val="28"/>
        </w:rPr>
        <w:t>0127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8955D3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罪犯邹善青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1968年1月25日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湖北省当阳市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湖北省宜昌市中级人民法院于2013年7月19日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(2012)鄂宜昌中刑初字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00048号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邹善青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犯</w:t>
      </w:r>
      <w:r w:rsidRPr="008955D3">
        <w:rPr>
          <w:rFonts w:ascii="仿宋" w:eastAsia="仿宋" w:hAnsi="仿宋" w:hint="eastAsia"/>
          <w:color w:val="0C0C0C"/>
          <w:sz w:val="32"/>
          <w:szCs w:val="32"/>
        </w:rPr>
        <w:t>贩卖、运输毒品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>
        <w:rPr>
          <w:rFonts w:ascii="仿宋" w:eastAsia="仿宋" w:hAnsi="仿宋" w:hint="eastAsia"/>
          <w:color w:val="0C0C0C"/>
          <w:sz w:val="32"/>
          <w:szCs w:val="32"/>
        </w:rPr>
        <w:t>邹善青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及其同案被告人不服，提出上诉。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18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2014）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鄂刑三终</w:t>
      </w:r>
      <w:proofErr w:type="gramEnd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00080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</w:t>
      </w:r>
      <w:r w:rsidR="001C36B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：驳回上诉，维持原判。</w:t>
      </w:r>
      <w:r w:rsidR="001C36B6">
        <w:rPr>
          <w:rFonts w:ascii="仿宋" w:eastAsia="仿宋" w:hAnsi="仿宋" w:hint="eastAsia"/>
          <w:color w:val="0C0C0C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2017年2月10日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省高级人民法院裁定减为有期徒刑二十二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年，剥夺政治权利改为十年。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2020年7月9日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2042年7月8日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517D3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8955D3">
        <w:rPr>
          <w:rFonts w:ascii="仿宋" w:eastAsia="仿宋" w:hAnsi="仿宋" w:hint="eastAsia"/>
          <w:color w:val="0C0C0C"/>
          <w:sz w:val="32"/>
          <w:szCs w:val="32"/>
        </w:rPr>
        <w:t>邹善青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上次减刑裁定送达之前获得表扬2个：2019年6月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2019年11月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本次考核期内获得表扬10个：2020年4月、2020年10月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2021年3月、2021年8月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2022年2月、2022年7月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2023年1月、2023年6月</w:t>
      </w:r>
      <w:r w:rsidR="008955D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8955D3" w:rsidRPr="008955D3">
        <w:rPr>
          <w:rFonts w:ascii="仿宋_GB2312" w:eastAsia="仿宋_GB2312" w:hAnsi="仿宋" w:cs="宋体" w:hint="eastAsia"/>
          <w:kern w:val="0"/>
          <w:sz w:val="32"/>
          <w:szCs w:val="32"/>
        </w:rPr>
        <w:t>2023年11月、2024年5月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2020年4月9日，湖北省宜昌市中级人民法院</w:t>
      </w:r>
      <w:proofErr w:type="gramStart"/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（2019）鄂05执329号之一执行裁定书，终结本次执行程序。</w:t>
      </w:r>
      <w:r w:rsidR="00517D3C" w:rsidRPr="00517D3C">
        <w:rPr>
          <w:rFonts w:ascii="仿宋_GB2312" w:eastAsia="仿宋_GB2312" w:hAnsi="仿宋" w:cs="宋体" w:hint="eastAsia"/>
          <w:kern w:val="0"/>
          <w:sz w:val="32"/>
          <w:szCs w:val="32"/>
        </w:rPr>
        <w:t>2019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年2月14日执行罚没款</w:t>
      </w:r>
      <w:r w:rsidR="00517D3C" w:rsidRPr="00517D3C">
        <w:rPr>
          <w:rFonts w:ascii="仿宋_GB2312" w:eastAsia="仿宋_GB2312" w:hAnsi="仿宋" w:cs="宋体" w:hint="eastAsia"/>
          <w:kern w:val="0"/>
          <w:sz w:val="32"/>
          <w:szCs w:val="32"/>
        </w:rPr>
        <w:t>3000元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17D3C" w:rsidRPr="00517D3C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2024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年1月18日执行罚没款</w:t>
      </w:r>
      <w:r w:rsidR="00517D3C" w:rsidRPr="00517D3C">
        <w:rPr>
          <w:rFonts w:ascii="仿宋_GB2312" w:eastAsia="仿宋_GB2312" w:hAnsi="仿宋" w:cs="宋体" w:hint="eastAsia"/>
          <w:kern w:val="0"/>
          <w:sz w:val="32"/>
          <w:szCs w:val="32"/>
        </w:rPr>
        <w:t>1500元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</w:t>
      </w:r>
      <w:r w:rsidR="00517D3C">
        <w:rPr>
          <w:rFonts w:ascii="仿宋_GB2312" w:eastAsia="仿宋_GB2312" w:hAnsi="仿宋" w:cs="宋体" w:hint="eastAsia"/>
          <w:kern w:val="0"/>
          <w:sz w:val="32"/>
          <w:szCs w:val="32"/>
        </w:rPr>
        <w:t>财产性判项执行情况，交付执行后的一改造表现，</w:t>
      </w:r>
      <w:bookmarkStart w:id="1" w:name="_GoBack"/>
      <w:bookmarkEnd w:id="1"/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8955D3">
        <w:rPr>
          <w:rFonts w:ascii="仿宋" w:eastAsia="仿宋" w:hAnsi="仿宋" w:hint="eastAsia"/>
          <w:color w:val="0C0C0C"/>
          <w:sz w:val="32"/>
          <w:szCs w:val="32"/>
        </w:rPr>
        <w:t>邹善青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8955D3">
        <w:rPr>
          <w:rFonts w:ascii="仿宋" w:eastAsia="仿宋" w:hAnsi="仿宋" w:hint="eastAsia"/>
          <w:color w:val="0C0C0C"/>
          <w:sz w:val="32"/>
          <w:szCs w:val="32"/>
        </w:rPr>
        <w:t>邹善青</w:t>
      </w:r>
      <w:r w:rsidR="008955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D03E0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D03E0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22" w:rsidRDefault="00F53322" w:rsidP="00CE6A51">
      <w:r>
        <w:separator/>
      </w:r>
    </w:p>
  </w:endnote>
  <w:endnote w:type="continuationSeparator" w:id="0">
    <w:p w:rsidR="00F53322" w:rsidRDefault="00F53322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22" w:rsidRDefault="00F53322" w:rsidP="00CE6A51">
      <w:r>
        <w:separator/>
      </w:r>
    </w:p>
  </w:footnote>
  <w:footnote w:type="continuationSeparator" w:id="0">
    <w:p w:rsidR="00F53322" w:rsidRDefault="00F53322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38266F"/>
    <w:rsid w:val="00383792"/>
    <w:rsid w:val="003E2CF2"/>
    <w:rsid w:val="004422D0"/>
    <w:rsid w:val="004F1793"/>
    <w:rsid w:val="00517D3C"/>
    <w:rsid w:val="00521899"/>
    <w:rsid w:val="005A2944"/>
    <w:rsid w:val="005B12EC"/>
    <w:rsid w:val="007114CA"/>
    <w:rsid w:val="007633EA"/>
    <w:rsid w:val="007916AD"/>
    <w:rsid w:val="008955D3"/>
    <w:rsid w:val="0090039E"/>
    <w:rsid w:val="009741B2"/>
    <w:rsid w:val="009D474E"/>
    <w:rsid w:val="00A51ADF"/>
    <w:rsid w:val="00AB7854"/>
    <w:rsid w:val="00BC0A38"/>
    <w:rsid w:val="00CE6A51"/>
    <w:rsid w:val="00DD03E0"/>
    <w:rsid w:val="00E33D99"/>
    <w:rsid w:val="00E511AE"/>
    <w:rsid w:val="00EE734D"/>
    <w:rsid w:val="00F53322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5</cp:revision>
  <cp:lastPrinted>2024-09-16T08:19:00Z</cp:lastPrinted>
  <dcterms:created xsi:type="dcterms:W3CDTF">2025-03-07T02:31:00Z</dcterms:created>
  <dcterms:modified xsi:type="dcterms:W3CDTF">2025-08-04T10:32:00Z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