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BD4FF6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BD4FF6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BD4FF6" w:rsidRDefault="00A46E2C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129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BD4FF6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9E21C7" w:rsidRPr="00BD4FF6">
        <w:rPr>
          <w:rFonts w:ascii="仿宋_GB2312" w:eastAsia="仿宋_GB2312" w:hAnsi="仿宋" w:hint="eastAsia"/>
          <w:color w:val="0C0C0C"/>
          <w:sz w:val="32"/>
          <w:szCs w:val="32"/>
        </w:rPr>
        <w:t>周琦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9E21C7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1980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9E21C7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9E21C7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9E21C7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湖北省武汉市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9E21C7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9E21C7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中专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9E21C7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个体工商户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9E21C7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2009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9E21C7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9E21C7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9E21C7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BD4FF6" w:rsidRDefault="009E21C7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武汉市中级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2009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23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2009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武刑</w:t>
      </w:r>
      <w:r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134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周琦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贩卖毒品罪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，判处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无期徒刑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，并处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没收个人全部财产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。判决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2009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高级人民法院裁定，于</w:t>
      </w:r>
      <w:r w:rsidRPr="00BD4FF6">
        <w:rPr>
          <w:rFonts w:ascii="仿宋_GB2312" w:eastAsia="仿宋_GB2312" w:hAnsi="仿宋"/>
          <w:color w:val="0C0C0C"/>
          <w:sz w:val="32"/>
          <w:szCs w:val="32"/>
        </w:rPr>
        <w:t>2012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8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17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十九年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="00BD4FF6" w:rsidRPr="00BD4FF6">
        <w:rPr>
          <w:rFonts w:ascii="仿宋_GB2312" w:eastAsia="仿宋_GB2312" w:hAnsi="仿宋"/>
          <w:color w:val="0C0C0C"/>
          <w:sz w:val="32"/>
          <w:szCs w:val="32"/>
        </w:rPr>
        <w:t>2014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BD4FF6" w:rsidRPr="00BD4FF6">
        <w:rPr>
          <w:rFonts w:ascii="仿宋_GB2312" w:eastAsia="仿宋_GB2312" w:hAnsi="仿宋"/>
          <w:color w:val="0C0C0C"/>
          <w:sz w:val="32"/>
          <w:szCs w:val="32"/>
        </w:rPr>
        <w:t>8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BD4FF6" w:rsidRPr="00BD4FF6">
        <w:rPr>
          <w:rFonts w:ascii="仿宋_GB2312" w:eastAsia="仿宋_GB2312" w:hAnsi="仿宋"/>
          <w:color w:val="0C0C0C"/>
          <w:sz w:val="32"/>
          <w:szCs w:val="32"/>
        </w:rPr>
        <w:t>22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七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BD4FF6" w:rsidRPr="00BD4FF6">
        <w:rPr>
          <w:rFonts w:ascii="仿宋_GB2312" w:eastAsia="仿宋_GB2312" w:hAnsi="仿宋"/>
          <w:color w:val="0C0C0C"/>
          <w:sz w:val="32"/>
          <w:szCs w:val="32"/>
        </w:rPr>
        <w:t>2016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BD4FF6" w:rsidRPr="00BD4FF6">
        <w:rPr>
          <w:rFonts w:ascii="仿宋_GB2312" w:eastAsia="仿宋_GB2312" w:hAnsi="仿宋"/>
          <w:color w:val="0C0C0C"/>
          <w:sz w:val="32"/>
          <w:szCs w:val="32"/>
        </w:rPr>
        <w:t>12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BD4FF6" w:rsidRPr="00BD4FF6">
        <w:rPr>
          <w:rFonts w:ascii="仿宋_GB2312" w:eastAsia="仿宋_GB2312" w:hAnsi="仿宋"/>
          <w:color w:val="0C0C0C"/>
          <w:sz w:val="32"/>
          <w:szCs w:val="32"/>
        </w:rPr>
        <w:t>12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日减去有期徒刑一年</w:t>
      </w:r>
      <w:r w:rsidR="00BD4FF6" w:rsidRPr="00BD4FF6">
        <w:rPr>
          <w:rFonts w:ascii="仿宋_GB2312" w:eastAsia="仿宋_GB2312" w:hAnsi="仿宋"/>
          <w:color w:val="0C0C0C"/>
          <w:sz w:val="32"/>
          <w:szCs w:val="32"/>
        </w:rPr>
        <w:t>一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个月，剥夺政治权利八年不变；</w:t>
      </w:r>
      <w:r w:rsidR="00BD4FF6" w:rsidRPr="00BD4FF6">
        <w:rPr>
          <w:rFonts w:ascii="仿宋_GB2312" w:eastAsia="仿宋_GB2312" w:hAnsi="仿宋"/>
          <w:color w:val="0C0C0C"/>
          <w:sz w:val="32"/>
          <w:szCs w:val="32"/>
        </w:rPr>
        <w:t>2019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BD4FF6" w:rsidRPr="00BD4FF6">
        <w:rPr>
          <w:rFonts w:ascii="仿宋_GB2312" w:eastAsia="仿宋_GB2312" w:hAnsi="仿宋"/>
          <w:color w:val="0C0C0C"/>
          <w:sz w:val="32"/>
          <w:szCs w:val="32"/>
        </w:rPr>
        <w:t>8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BD4FF6" w:rsidRPr="00BD4FF6">
        <w:rPr>
          <w:rFonts w:ascii="仿宋_GB2312" w:eastAsia="仿宋_GB2312" w:hAnsi="仿宋"/>
          <w:color w:val="0C0C0C"/>
          <w:sz w:val="32"/>
          <w:szCs w:val="32"/>
        </w:rPr>
        <w:t>26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日减去有期徒刑九个月，剥夺政治权利八年不变</w:t>
      </w:r>
      <w:r w:rsidR="000546FE" w:rsidRPr="00BD4FF6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17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2029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16</w:t>
      </w:r>
      <w:r w:rsidR="000546FE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BD4FF6" w:rsidRDefault="000546FE" w:rsidP="00BD4FF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上次减刑裁定送达之前表扬1个：2019年03月；本次考核期内表扬9个：2019年08月、2020年01月、2020年06月、2020年11月、2021年02月、2021年07月、2022年01月、2022年06月、2023年06月；物质奖励3个：2022年12月、2023年11月、2024年05月，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累计获得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个表扬。湖北省武汉市中级人民法院出具（2022）鄂01执934号终结执行裁定，且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该犯于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2024年1月9日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执行财产性判项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2172.97元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。但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BD4FF6" w:rsidRPr="00BD4FF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情节、社会危害程度，减刑幅度应从严掌握。</w:t>
      </w:r>
    </w:p>
    <w:p w:rsidR="000546FE" w:rsidRPr="00BD4FF6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BD4FF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BD4FF6" w:rsidRPr="00BD4FF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湖北省</w:t>
      </w:r>
      <w:r w:rsidR="00BD4FF6" w:rsidRPr="00BD4FF6">
        <w:rPr>
          <w:rFonts w:ascii="仿宋_GB2312" w:eastAsia="仿宋_GB2312" w:hAnsi="仿宋"/>
          <w:color w:val="0C0C0C"/>
          <w:kern w:val="0"/>
          <w:sz w:val="32"/>
          <w:szCs w:val="32"/>
        </w:rPr>
        <w:t>武汉市中级人民</w:t>
      </w:r>
      <w:r w:rsidR="00BD4FF6" w:rsidRPr="00BD4FF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法院</w:t>
      </w:r>
      <w:r w:rsidR="00BD4FF6" w:rsidRPr="00BD4FF6">
        <w:rPr>
          <w:rFonts w:ascii="仿宋_GB2312" w:eastAsia="仿宋_GB2312" w:hAnsi="仿宋"/>
          <w:color w:val="0C0C0C"/>
          <w:kern w:val="0"/>
          <w:sz w:val="32"/>
          <w:szCs w:val="32"/>
        </w:rPr>
        <w:t>出具的执行裁定、</w:t>
      </w:r>
      <w:r w:rsidRPr="00BD4FF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BD4FF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周琦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BD4FF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BD4FF6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BD4FF6" w:rsidRPr="00BD4FF6">
        <w:rPr>
          <w:rFonts w:ascii="仿宋_GB2312" w:eastAsia="仿宋_GB2312" w:hAnsi="仿宋" w:hint="eastAsia"/>
          <w:color w:val="0C0C0C"/>
          <w:sz w:val="32"/>
          <w:szCs w:val="32"/>
        </w:rPr>
        <w:t>周琦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BD4FF6"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Pr="00BD4F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BD4FF6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BD4FF6">
        <w:rPr>
          <w:rFonts w:ascii="仿宋_GB2312" w:hAnsi="仿宋" w:hint="eastAsia"/>
          <w:color w:val="0C0C0C"/>
        </w:rPr>
        <w:t>此致</w:t>
      </w:r>
    </w:p>
    <w:p w:rsidR="000546FE" w:rsidRPr="00BD4FF6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BD4FF6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BD4FF6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BD4FF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BD4FF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BD4FF6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A46E2C">
        <w:rPr>
          <w:rFonts w:ascii="仿宋_GB2312" w:eastAsia="仿宋_GB2312" w:hAnsi="仿宋"/>
          <w:color w:val="0C0C0C"/>
          <w:sz w:val="32"/>
          <w:szCs w:val="32"/>
        </w:rPr>
        <w:t xml:space="preserve">   </w:t>
      </w:r>
      <w:r w:rsidR="00742966" w:rsidRPr="00BD4FF6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A46E2C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A46E2C">
        <w:rPr>
          <w:rFonts w:ascii="仿宋_GB2312" w:eastAsia="仿宋_GB2312" w:hAnsi="仿宋"/>
          <w:color w:val="0C0C0C"/>
          <w:sz w:val="32"/>
          <w:szCs w:val="32"/>
        </w:rPr>
        <w:t>5</w:t>
      </w:r>
      <w:bookmarkStart w:id="0" w:name="_GoBack"/>
      <w:bookmarkEnd w:id="0"/>
      <w:r w:rsidRPr="00BD4FF6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FF" w:rsidRDefault="009972FF" w:rsidP="000546FE">
      <w:r>
        <w:separator/>
      </w:r>
    </w:p>
  </w:endnote>
  <w:endnote w:type="continuationSeparator" w:id="0">
    <w:p w:rsidR="009972FF" w:rsidRDefault="009972FF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FF" w:rsidRDefault="009972FF" w:rsidP="000546FE">
      <w:r>
        <w:separator/>
      </w:r>
    </w:p>
  </w:footnote>
  <w:footnote w:type="continuationSeparator" w:id="0">
    <w:p w:rsidR="009972FF" w:rsidRDefault="009972FF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294C05"/>
    <w:rsid w:val="005A2944"/>
    <w:rsid w:val="005B4666"/>
    <w:rsid w:val="00742966"/>
    <w:rsid w:val="007633EA"/>
    <w:rsid w:val="00767699"/>
    <w:rsid w:val="007916AD"/>
    <w:rsid w:val="007C28EC"/>
    <w:rsid w:val="0090039E"/>
    <w:rsid w:val="009972FF"/>
    <w:rsid w:val="009D474E"/>
    <w:rsid w:val="009E21C7"/>
    <w:rsid w:val="00A46E2C"/>
    <w:rsid w:val="00AB7854"/>
    <w:rsid w:val="00B916C8"/>
    <w:rsid w:val="00BD4FF6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2025-08-05T05:31:00Z</dcterms:modified>
</cp:coreProperties>
</file>