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B2F289" w14:textId="77777777" w:rsidR="00837E8A" w:rsidRDefault="00EA1308">
      <w:pPr>
        <w:spacing w:line="480" w:lineRule="exact"/>
        <w:jc w:val="center"/>
        <w:rPr>
          <w:rFonts w:eastAsia="黑体"/>
          <w:b/>
          <w:sz w:val="44"/>
          <w:szCs w:val="44"/>
        </w:rPr>
      </w:pPr>
      <w:r>
        <w:rPr>
          <w:rFonts w:eastAsia="黑体" w:hint="eastAsia"/>
          <w:b/>
          <w:sz w:val="44"/>
          <w:szCs w:val="44"/>
        </w:rPr>
        <w:t>报请减刑建议书</w:t>
      </w:r>
    </w:p>
    <w:p w14:paraId="1B701141" w14:textId="77777777" w:rsidR="003B359F" w:rsidRDefault="003B359F">
      <w:pPr>
        <w:tabs>
          <w:tab w:val="left" w:pos="3780"/>
        </w:tabs>
        <w:wordWrap w:val="0"/>
        <w:spacing w:line="540" w:lineRule="exact"/>
        <w:ind w:firstLineChars="200" w:firstLine="640"/>
        <w:jc w:val="right"/>
        <w:rPr>
          <w:rFonts w:ascii="仿宋" w:eastAsia="仿宋" w:hAnsi="仿宋"/>
          <w:color w:val="0C0C0C"/>
          <w:sz w:val="32"/>
          <w:szCs w:val="32"/>
        </w:rPr>
      </w:pPr>
    </w:p>
    <w:p w14:paraId="6EA09F15" w14:textId="187EA45D" w:rsidR="00837E8A" w:rsidRDefault="00EA1308" w:rsidP="003B359F">
      <w:pPr>
        <w:tabs>
          <w:tab w:val="left" w:pos="3780"/>
        </w:tabs>
        <w:spacing w:line="540" w:lineRule="exact"/>
        <w:ind w:firstLineChars="200" w:firstLine="640"/>
        <w:jc w:val="right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（202</w:t>
      </w:r>
      <w:r w:rsidR="003B359F">
        <w:rPr>
          <w:rFonts w:ascii="仿宋" w:eastAsia="仿宋" w:hAnsi="仿宋" w:hint="eastAsia"/>
          <w:color w:val="0C0C0C"/>
          <w:sz w:val="32"/>
          <w:szCs w:val="32"/>
        </w:rPr>
        <w:t>5</w:t>
      </w:r>
      <w:r>
        <w:rPr>
          <w:rFonts w:ascii="仿宋" w:eastAsia="仿宋" w:hAnsi="仿宋" w:hint="eastAsia"/>
          <w:color w:val="0C0C0C"/>
          <w:sz w:val="32"/>
          <w:szCs w:val="32"/>
        </w:rPr>
        <w:t>）鄂宜监减字第</w:t>
      </w:r>
      <w:r w:rsidR="0039595B">
        <w:rPr>
          <w:rFonts w:ascii="仿宋" w:eastAsia="仿宋" w:hAnsi="仿宋" w:hint="eastAsia"/>
          <w:color w:val="0C0C0C"/>
          <w:sz w:val="32"/>
          <w:szCs w:val="32"/>
        </w:rPr>
        <w:t>0103</w:t>
      </w:r>
      <w:r>
        <w:rPr>
          <w:rFonts w:ascii="仿宋" w:eastAsia="仿宋" w:hAnsi="仿宋"/>
          <w:color w:val="0C0C0C"/>
          <w:sz w:val="32"/>
          <w:szCs w:val="32"/>
        </w:rPr>
        <w:t>号</w:t>
      </w:r>
    </w:p>
    <w:p w14:paraId="616DEBB3" w14:textId="30B89A58" w:rsidR="00837E8A" w:rsidRDefault="00EA1308" w:rsidP="00976A8E">
      <w:pPr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罪犯严沛明，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男，</w:t>
      </w:r>
      <w:r>
        <w:rPr>
          <w:rFonts w:ascii="仿宋_GB2312" w:eastAsia="仿宋_GB2312" w:hint="eastAsia"/>
          <w:sz w:val="32"/>
          <w:szCs w:val="32"/>
        </w:rPr>
        <w:t>1972年7月8日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生</w:t>
      </w:r>
      <w:r w:rsidR="003B359F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汉族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小学</w:t>
      </w:r>
      <w:r w:rsidR="003B359F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文化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，无业。</w:t>
      </w:r>
      <w:r w:rsidR="003B359F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原户籍所在地：</w:t>
      </w:r>
      <w:r w:rsidR="003B359F">
        <w:rPr>
          <w:rFonts w:ascii="仿宋_GB2312" w:eastAsia="仿宋_GB2312" w:hint="eastAsia"/>
          <w:sz w:val="32"/>
          <w:szCs w:val="32"/>
        </w:rPr>
        <w:t>广东省阳春市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广东省珠海市中级人民法院于2014年10月23日</w:t>
      </w:r>
      <w:proofErr w:type="gramStart"/>
      <w:r>
        <w:rPr>
          <w:rFonts w:ascii="仿宋_GB2312" w:eastAsia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int="eastAsia"/>
          <w:sz w:val="32"/>
          <w:szCs w:val="32"/>
        </w:rPr>
        <w:t>(2014)</w:t>
      </w:r>
      <w:proofErr w:type="gramStart"/>
      <w:r>
        <w:rPr>
          <w:rFonts w:ascii="仿宋_GB2312" w:eastAsia="仿宋_GB2312" w:hint="eastAsia"/>
          <w:sz w:val="32"/>
          <w:szCs w:val="32"/>
        </w:rPr>
        <w:t>珠中法</w:t>
      </w:r>
      <w:proofErr w:type="gramEnd"/>
      <w:r>
        <w:rPr>
          <w:rFonts w:ascii="仿宋_GB2312" w:eastAsia="仿宋_GB2312" w:hint="eastAsia"/>
          <w:sz w:val="32"/>
          <w:szCs w:val="32"/>
        </w:rPr>
        <w:t>刑初字第58号刑事判决，</w:t>
      </w:r>
      <w:proofErr w:type="gramStart"/>
      <w:r>
        <w:rPr>
          <w:rFonts w:ascii="仿宋_GB2312" w:eastAsia="仿宋_GB2312" w:hint="eastAsia"/>
          <w:sz w:val="32"/>
          <w:szCs w:val="32"/>
        </w:rPr>
        <w:t>认定严沛明</w:t>
      </w:r>
      <w:proofErr w:type="gramEnd"/>
      <w:r>
        <w:rPr>
          <w:rFonts w:ascii="仿宋_GB2312" w:eastAsia="仿宋_GB2312" w:hint="eastAsia"/>
          <w:sz w:val="32"/>
          <w:szCs w:val="32"/>
        </w:rPr>
        <w:t>犯贩卖、</w:t>
      </w:r>
      <w:r w:rsidR="00FD7B0C">
        <w:rPr>
          <w:rFonts w:ascii="仿宋_GB2312" w:eastAsia="仿宋_GB2312" w:hint="eastAsia"/>
          <w:sz w:val="32"/>
          <w:szCs w:val="32"/>
        </w:rPr>
        <w:t>制造</w:t>
      </w:r>
      <w:r>
        <w:rPr>
          <w:rFonts w:ascii="仿宋_GB2312" w:eastAsia="仿宋_GB2312" w:hint="eastAsia"/>
          <w:sz w:val="32"/>
          <w:szCs w:val="32"/>
        </w:rPr>
        <w:t>毒品罪，</w:t>
      </w:r>
      <w:r w:rsidR="009B08E8">
        <w:rPr>
          <w:rFonts w:ascii="仿宋_GB2312" w:eastAsia="仿宋_GB2312" w:hint="eastAsia"/>
          <w:sz w:val="32"/>
          <w:szCs w:val="32"/>
        </w:rPr>
        <w:t>判处</w:t>
      </w:r>
      <w:r>
        <w:rPr>
          <w:rFonts w:ascii="仿宋_GB2312" w:eastAsia="仿宋_GB2312" w:hint="eastAsia"/>
          <w:sz w:val="32"/>
          <w:szCs w:val="32"/>
        </w:rPr>
        <w:t>无期徒刑，剥夺政治权利终身，并处没收个人全部财产。宣判后，严沛明不服，提出上诉。广东省高级人民法院于2015年4月27日</w:t>
      </w:r>
      <w:proofErr w:type="gramStart"/>
      <w:r>
        <w:rPr>
          <w:rFonts w:ascii="仿宋_GB2312" w:eastAsia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int="eastAsia"/>
          <w:sz w:val="32"/>
          <w:szCs w:val="32"/>
        </w:rPr>
        <w:t>(2015)粤高法刑</w:t>
      </w:r>
      <w:proofErr w:type="gramStart"/>
      <w:r>
        <w:rPr>
          <w:rFonts w:ascii="仿宋_GB2312" w:eastAsia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int="eastAsia"/>
          <w:sz w:val="32"/>
          <w:szCs w:val="32"/>
        </w:rPr>
        <w:t>终字第33号刑事裁定</w:t>
      </w:r>
      <w:r w:rsidR="00AD0987"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" w:eastAsia="仿宋" w:hAnsi="仿宋" w:hint="eastAsia"/>
          <w:color w:val="0C0C0C"/>
          <w:sz w:val="32"/>
          <w:szCs w:val="32"/>
        </w:rPr>
        <w:t>驳回上诉，维持原判。裁定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发生法律效力后，</w:t>
      </w:r>
      <w:r w:rsidR="00976A8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于</w:t>
      </w:r>
      <w:r w:rsidR="00976A8E">
        <w:rPr>
          <w:rFonts w:ascii="仿宋" w:eastAsia="仿宋" w:hAnsi="仿宋" w:cs="宋体"/>
          <w:color w:val="0C0C0C"/>
          <w:kern w:val="0"/>
          <w:sz w:val="32"/>
          <w:szCs w:val="32"/>
        </w:rPr>
        <w:t>2015</w:t>
      </w:r>
      <w:r w:rsidR="00976A8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年</w:t>
      </w:r>
      <w:r w:rsidR="00976A8E" w:rsidRPr="00976A8E">
        <w:rPr>
          <w:rFonts w:ascii="仿宋" w:eastAsia="仿宋" w:hAnsi="仿宋" w:cs="宋体"/>
          <w:color w:val="0C0C0C"/>
          <w:kern w:val="0"/>
          <w:sz w:val="32"/>
          <w:szCs w:val="32"/>
        </w:rPr>
        <w:t>11</w:t>
      </w:r>
      <w:r w:rsidR="00976A8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月</w:t>
      </w:r>
      <w:r w:rsidR="00976A8E" w:rsidRPr="00976A8E">
        <w:rPr>
          <w:rFonts w:ascii="仿宋" w:eastAsia="仿宋" w:hAnsi="仿宋" w:cs="宋体"/>
          <w:color w:val="0C0C0C"/>
          <w:kern w:val="0"/>
          <w:sz w:val="32"/>
          <w:szCs w:val="32"/>
        </w:rPr>
        <w:t>17</w:t>
      </w:r>
      <w:r w:rsidR="00976A8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日送</w:t>
      </w:r>
      <w:r w:rsidR="00976A8E" w:rsidRPr="00976A8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广东省乐昌监狱</w:t>
      </w:r>
      <w:r w:rsidR="00976A8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服刑改造，</w:t>
      </w:r>
      <w:r w:rsidR="00976A8E" w:rsidRPr="00976A8E">
        <w:rPr>
          <w:rFonts w:ascii="仿宋" w:eastAsia="仿宋" w:hAnsi="仿宋" w:cs="宋体"/>
          <w:color w:val="0C0C0C"/>
          <w:kern w:val="0"/>
          <w:sz w:val="32"/>
          <w:szCs w:val="32"/>
        </w:rPr>
        <w:t>2016</w:t>
      </w:r>
      <w:r w:rsidR="00976A8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年</w:t>
      </w:r>
      <w:r w:rsidR="00976A8E" w:rsidRPr="00976A8E">
        <w:rPr>
          <w:rFonts w:ascii="仿宋" w:eastAsia="仿宋" w:hAnsi="仿宋" w:cs="宋体"/>
          <w:color w:val="0C0C0C"/>
          <w:kern w:val="0"/>
          <w:sz w:val="32"/>
          <w:szCs w:val="32"/>
        </w:rPr>
        <w:t>10</w:t>
      </w:r>
      <w:r w:rsidR="00976A8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月</w:t>
      </w:r>
      <w:r w:rsidR="00976A8E" w:rsidRPr="00976A8E">
        <w:rPr>
          <w:rFonts w:ascii="仿宋" w:eastAsia="仿宋" w:hAnsi="仿宋" w:cs="宋体"/>
          <w:color w:val="0C0C0C"/>
          <w:kern w:val="0"/>
          <w:sz w:val="32"/>
          <w:szCs w:val="32"/>
        </w:rPr>
        <w:t>17</w:t>
      </w:r>
      <w:r w:rsidR="00976A8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日调入</w:t>
      </w:r>
      <w:r w:rsidR="00976A8E" w:rsidRPr="00976A8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湖北省宜昌监狱</w:t>
      </w:r>
      <w:r w:rsidR="00976A8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服刑改造。</w:t>
      </w:r>
      <w:r w:rsidR="00EC413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服刑期间执行刑期变动情况：2018</w:t>
      </w:r>
      <w:r w:rsidR="00EC4137">
        <w:rPr>
          <w:rFonts w:ascii="仿宋" w:eastAsia="仿宋" w:hAnsi="仿宋" w:hint="eastAsia"/>
          <w:color w:val="0C0C0C"/>
          <w:sz w:val="32"/>
          <w:szCs w:val="32"/>
        </w:rPr>
        <w:t>年4月2日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经湖北省高级人民法院裁定</w:t>
      </w:r>
      <w:r>
        <w:rPr>
          <w:rFonts w:ascii="仿宋" w:eastAsia="仿宋" w:hAnsi="仿宋" w:hint="eastAsia"/>
          <w:color w:val="0C0C0C"/>
          <w:sz w:val="32"/>
          <w:szCs w:val="32"/>
        </w:rPr>
        <w:t>减为有期徒刑二十二年，剥夺政治权利改为十年</w:t>
      </w:r>
      <w:r w:rsidR="00EC4137">
        <w:rPr>
          <w:rFonts w:ascii="仿宋" w:eastAsia="仿宋" w:hAnsi="仿宋" w:hint="eastAsia"/>
          <w:color w:val="0C0C0C"/>
          <w:sz w:val="32"/>
          <w:szCs w:val="32"/>
        </w:rPr>
        <w:t>。2021年4月12日</w:t>
      </w:r>
      <w:r>
        <w:rPr>
          <w:rFonts w:ascii="仿宋" w:eastAsia="仿宋" w:hAnsi="仿宋" w:hint="eastAsia"/>
          <w:color w:val="0C0C0C"/>
          <w:sz w:val="32"/>
          <w:szCs w:val="32"/>
        </w:rPr>
        <w:t>经湖北省宜昌市中级人民法院裁定减去有期徒刑九个月，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刑期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自2018年4月2日起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至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2039年7月1日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止。</w:t>
      </w:r>
    </w:p>
    <w:p w14:paraId="67610B1F" w14:textId="77777777" w:rsidR="005F4F4A" w:rsidRDefault="00A86C12" w:rsidP="005F4F4A">
      <w:pPr>
        <w:widowControl/>
        <w:spacing w:line="520" w:lineRule="exact"/>
        <w:ind w:firstLineChars="200" w:firstLine="640"/>
        <w:rPr>
          <w:rFonts w:ascii="仿宋" w:eastAsia="仿宋" w:hAnsi="仿宋" w:cs="宋体" w:hint="eastAsia"/>
          <w:color w:val="0C0C0C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该犯在近期确有悔改表现，具体事实如下：</w:t>
      </w:r>
    </w:p>
    <w:p w14:paraId="6DBF0A59" w14:textId="7F2D6359" w:rsidR="00A86C12" w:rsidRPr="00B372C2" w:rsidRDefault="00A86C12" w:rsidP="005F4F4A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罪犯严沛明现从事缝纫车工劳动，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自202</w:t>
      </w:r>
      <w:r w:rsidR="008149C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1</w:t>
      </w:r>
      <w:r>
        <w:rPr>
          <w:rFonts w:ascii="仿宋" w:eastAsia="仿宋" w:hAnsi="仿宋" w:hint="eastAsia"/>
          <w:color w:val="0C0C0C"/>
          <w:sz w:val="32"/>
          <w:szCs w:val="32"/>
        </w:rPr>
        <w:t>年</w:t>
      </w:r>
      <w:r w:rsidR="008149C8">
        <w:rPr>
          <w:rFonts w:ascii="仿宋" w:eastAsia="仿宋" w:hAnsi="仿宋" w:hint="eastAsia"/>
          <w:color w:val="0C0C0C"/>
          <w:sz w:val="32"/>
          <w:szCs w:val="32"/>
        </w:rPr>
        <w:t>4</w:t>
      </w:r>
      <w:r>
        <w:rPr>
          <w:rFonts w:ascii="仿宋" w:eastAsia="仿宋" w:hAnsi="仿宋" w:hint="eastAsia"/>
          <w:color w:val="0C0C0C"/>
          <w:sz w:val="32"/>
          <w:szCs w:val="32"/>
        </w:rPr>
        <w:t>月</w:t>
      </w:r>
      <w:r w:rsidR="008149C8">
        <w:rPr>
          <w:rFonts w:ascii="仿宋" w:eastAsia="仿宋" w:hAnsi="仿宋" w:hint="eastAsia"/>
          <w:color w:val="0C0C0C"/>
          <w:sz w:val="32"/>
          <w:szCs w:val="32"/>
        </w:rPr>
        <w:t>16</w:t>
      </w:r>
      <w:r>
        <w:rPr>
          <w:rFonts w:ascii="仿宋" w:eastAsia="仿宋" w:hAnsi="仿宋" w:hint="eastAsia"/>
          <w:color w:val="0C0C0C"/>
          <w:sz w:val="32"/>
          <w:szCs w:val="32"/>
        </w:rPr>
        <w:t>日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减刑</w:t>
      </w:r>
      <w:r w:rsidR="008149C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裁定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送达以来，能够做到认罪悔罪，遵守法律法规及监规，接受教育改造；积极参加思想、文化、职业技术教育；积极参加劳动，努力完成任务。</w:t>
      </w:r>
      <w:r w:rsidR="00D60BAB" w:rsidRPr="00D60BAB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上次减刑裁定送达前获得表扬2个：2020年6月、2020年11月</w:t>
      </w:r>
      <w:r w:rsidR="00D60BAB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 w:rsidR="00D60BAB" w:rsidRPr="00D60BAB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本次考核期内获得表扬4个：2021年4月、2021年10月</w:t>
      </w:r>
      <w:r w:rsidR="00D60BAB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、</w:t>
      </w:r>
      <w:r w:rsidR="00D60BAB" w:rsidRPr="00D60BAB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2022年3月、2023年3月</w:t>
      </w:r>
      <w:r w:rsidR="00D60BAB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 w:rsidR="00D60BAB" w:rsidRPr="00D60BAB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表扬及物质奖励2个：2022年9月、2023年8月</w:t>
      </w:r>
      <w:r w:rsidR="00D60BAB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 w:rsidR="00D60BAB" w:rsidRPr="00D60BAB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物质奖励1个：2024年2月</w:t>
      </w:r>
      <w:r w:rsidR="00D60BAB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  <w:r w:rsidR="0050279F" w:rsidRPr="0050279F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2024年11月26日交200元</w:t>
      </w:r>
      <w:r w:rsidR="0050279F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 w:rsidR="0050279F" w:rsidRPr="0050279F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lastRenderedPageBreak/>
        <w:t>广东省珠海市中级人民法院2018年6月29日</w:t>
      </w:r>
      <w:proofErr w:type="gramStart"/>
      <w:r w:rsidR="0050279F" w:rsidRPr="0050279F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作出</w:t>
      </w:r>
      <w:proofErr w:type="gramEnd"/>
      <w:r w:rsidR="0050279F" w:rsidRPr="0050279F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（2018）粤04执10号结案通知书：扣划严沛明银行存款12452.68元，未发现有其他可供执行的财产，对其没收个人全部财产内容执行完毕</w:t>
      </w:r>
      <w:r w:rsidR="00472D8B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  <w:bookmarkStart w:id="0" w:name="_GoBack"/>
      <w:bookmarkEnd w:id="0"/>
      <w:r w:rsidR="0050279F" w:rsidRPr="0050279F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本次考核期内月均支出：295.06元</w:t>
      </w:r>
      <w:r w:rsidR="00615F9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  <w:r w:rsidR="00B372C2">
        <w:rPr>
          <w:rFonts w:ascii="仿宋" w:eastAsia="仿宋" w:hAnsi="仿宋" w:cs="宋体"/>
          <w:color w:val="0C0C0C"/>
          <w:kern w:val="0"/>
          <w:sz w:val="32"/>
          <w:szCs w:val="32"/>
        </w:rPr>
        <w:t>综合</w:t>
      </w:r>
      <w:r w:rsidR="00B372C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考察</w:t>
      </w:r>
      <w:r w:rsidR="00B372C2">
        <w:rPr>
          <w:rFonts w:ascii="仿宋" w:eastAsia="仿宋" w:hAnsi="仿宋" w:cs="宋体"/>
          <w:color w:val="0C0C0C"/>
          <w:kern w:val="0"/>
          <w:sz w:val="32"/>
          <w:szCs w:val="32"/>
        </w:rPr>
        <w:t>其犯罪性质和</w:t>
      </w:r>
      <w:r w:rsidR="00B372C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具体情节、</w:t>
      </w:r>
      <w:r w:rsidR="00B372C2">
        <w:rPr>
          <w:rFonts w:ascii="仿宋" w:eastAsia="仿宋" w:hAnsi="仿宋" w:cs="宋体"/>
          <w:color w:val="0C0C0C"/>
          <w:kern w:val="0"/>
          <w:sz w:val="32"/>
          <w:szCs w:val="32"/>
        </w:rPr>
        <w:t>社会危害程度</w:t>
      </w:r>
      <w:r w:rsidR="00B372C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、原判刑罚及生效裁判中财产性判项的履行情况、交付执行后的一贯表现等因素，</w:t>
      </w:r>
      <w:r w:rsidR="00B372C2">
        <w:rPr>
          <w:rFonts w:ascii="仿宋" w:eastAsia="仿宋" w:hAnsi="仿宋" w:cs="宋体"/>
          <w:color w:val="0C0C0C"/>
          <w:kern w:val="0"/>
          <w:sz w:val="32"/>
          <w:szCs w:val="32"/>
        </w:rPr>
        <w:t>从严掌握减刑幅度</w:t>
      </w:r>
      <w:r w:rsidR="00B372C2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14:paraId="54FCDA43" w14:textId="1F1E4AC7" w:rsidR="00A86C12" w:rsidRDefault="00A86C12" w:rsidP="00A86C12">
      <w:pPr>
        <w:widowControl/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/>
          <w:color w:val="0C0C0C"/>
          <w:sz w:val="32"/>
          <w:szCs w:val="32"/>
        </w:rPr>
        <w:t>综上，</w:t>
      </w:r>
      <w:r>
        <w:rPr>
          <w:rFonts w:ascii="仿宋" w:eastAsia="仿宋" w:hAnsi="仿宋" w:hint="eastAsia"/>
          <w:color w:val="0C0C0C"/>
          <w:sz w:val="32"/>
          <w:szCs w:val="32"/>
        </w:rPr>
        <w:t>罪犯严沛明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在刑罚执行期间</w:t>
      </w:r>
      <w:r>
        <w:rPr>
          <w:rFonts w:ascii="仿宋" w:eastAsia="仿宋" w:hAnsi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能够认罪悔罪，认真遵守法律法规及监规，接受教育改造；积极参加思想、文化、职业技术教育；积极参加劳动，完成生产任务。减刑间隔期已过二年，确有悔改表现，符合减刑条件。</w:t>
      </w:r>
    </w:p>
    <w:p w14:paraId="034E25C5" w14:textId="4D6563FA" w:rsidR="00A86C12" w:rsidRDefault="00A86C12" w:rsidP="00A86C12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根据《中华人民共和国监狱法》第二十九条、《中华人民共和国刑法》第七十八条第一款、《中华人民共和国刑事诉讼法》</w:t>
      </w:r>
      <w:r w:rsidRPr="00811447">
        <w:rPr>
          <w:rFonts w:ascii="仿宋" w:eastAsia="仿宋" w:hAnsi="仿宋" w:hint="eastAsia"/>
          <w:color w:val="0C0C0C"/>
          <w:sz w:val="32"/>
          <w:szCs w:val="32"/>
        </w:rPr>
        <w:t>第二百七十三条第二款</w:t>
      </w:r>
      <w:r>
        <w:rPr>
          <w:rFonts w:ascii="仿宋" w:eastAsia="仿宋" w:hAnsi="仿宋" w:hint="eastAsia"/>
          <w:color w:val="0C0C0C"/>
          <w:sz w:val="32"/>
          <w:szCs w:val="32"/>
        </w:rPr>
        <w:t>之规定，建议将罪犯严沛明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的刑罚减去有期徒刑七个月，</w:t>
      </w:r>
      <w:r>
        <w:rPr>
          <w:rFonts w:ascii="仿宋" w:eastAsia="仿宋" w:hAnsi="仿宋" w:hint="eastAsia"/>
          <w:color w:val="0C0C0C"/>
          <w:sz w:val="32"/>
          <w:szCs w:val="32"/>
        </w:rPr>
        <w:t>剥夺政治权利十年不变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。特报请裁定。</w:t>
      </w:r>
    </w:p>
    <w:p w14:paraId="680B997B" w14:textId="77777777" w:rsidR="00A86C12" w:rsidRDefault="00A86C12" w:rsidP="00A86C12">
      <w:pPr>
        <w:pStyle w:val="1"/>
        <w:spacing w:line="520" w:lineRule="exact"/>
        <w:ind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此  致</w:t>
      </w:r>
    </w:p>
    <w:p w14:paraId="200BF641" w14:textId="77777777" w:rsidR="00A86C12" w:rsidRDefault="00A86C12" w:rsidP="00A86C12">
      <w:pPr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湖北省宜昌市中级人民法院</w:t>
      </w:r>
    </w:p>
    <w:p w14:paraId="05F2DBAE" w14:textId="77777777" w:rsidR="00A86C12" w:rsidRDefault="00A86C12" w:rsidP="00A86C12">
      <w:pPr>
        <w:pStyle w:val="10"/>
        <w:spacing w:line="520" w:lineRule="exact"/>
        <w:ind w:leftChars="0" w:left="0"/>
        <w:rPr>
          <w:rFonts w:ascii="仿宋" w:eastAsia="仿宋" w:hAnsi="仿宋"/>
          <w:color w:val="0C0C0C"/>
        </w:rPr>
      </w:pPr>
    </w:p>
    <w:p w14:paraId="50E2614D" w14:textId="77777777" w:rsidR="00A86C12" w:rsidRDefault="00A86C12" w:rsidP="00A86C12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</w:p>
    <w:p w14:paraId="17BB9E91" w14:textId="77777777" w:rsidR="00A86C12" w:rsidRDefault="00A86C12" w:rsidP="00A86C12">
      <w:pPr>
        <w:pStyle w:val="10"/>
        <w:spacing w:line="520" w:lineRule="exact"/>
        <w:ind w:left="4410" w:firstLineChars="500" w:firstLine="160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（公章）</w:t>
      </w:r>
    </w:p>
    <w:p w14:paraId="13BEE11E" w14:textId="6A70989A" w:rsidR="00A86C12" w:rsidRDefault="00A86C12" w:rsidP="00A86C12">
      <w:pPr>
        <w:spacing w:line="520" w:lineRule="exact"/>
        <w:rPr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 xml:space="preserve">                                   2025年8月</w:t>
      </w:r>
      <w:r w:rsidR="00F94897">
        <w:rPr>
          <w:rFonts w:ascii="仿宋" w:eastAsia="仿宋" w:hAnsi="仿宋" w:hint="eastAsia"/>
          <w:color w:val="0C0C0C"/>
          <w:sz w:val="32"/>
          <w:szCs w:val="32"/>
        </w:rPr>
        <w:t>5</w:t>
      </w:r>
      <w:r>
        <w:rPr>
          <w:rFonts w:ascii="仿宋" w:eastAsia="仿宋" w:hAnsi="仿宋" w:hint="eastAsia"/>
          <w:color w:val="0C0C0C"/>
          <w:sz w:val="32"/>
          <w:szCs w:val="32"/>
        </w:rPr>
        <w:t>日</w:t>
      </w:r>
    </w:p>
    <w:p w14:paraId="1CCEF778" w14:textId="77777777" w:rsidR="00A86C12" w:rsidRDefault="00A86C12" w:rsidP="00A86C12">
      <w:pPr>
        <w:spacing w:line="520" w:lineRule="exact"/>
        <w:rPr>
          <w:sz w:val="32"/>
          <w:szCs w:val="32"/>
        </w:rPr>
      </w:pPr>
    </w:p>
    <w:p w14:paraId="00467887" w14:textId="77777777" w:rsidR="00837E8A" w:rsidRDefault="00837E8A" w:rsidP="00A86C12">
      <w:pPr>
        <w:widowControl/>
        <w:spacing w:line="520" w:lineRule="exact"/>
        <w:ind w:firstLineChars="200" w:firstLine="640"/>
        <w:rPr>
          <w:sz w:val="32"/>
          <w:szCs w:val="32"/>
        </w:rPr>
      </w:pPr>
    </w:p>
    <w:sectPr w:rsidR="00837E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C0DB0D" w14:textId="77777777" w:rsidR="001829C3" w:rsidRDefault="001829C3" w:rsidP="003B359F">
      <w:r>
        <w:separator/>
      </w:r>
    </w:p>
  </w:endnote>
  <w:endnote w:type="continuationSeparator" w:id="0">
    <w:p w14:paraId="79D12A60" w14:textId="77777777" w:rsidR="001829C3" w:rsidRDefault="001829C3" w:rsidP="003B3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449211" w14:textId="77777777" w:rsidR="001829C3" w:rsidRDefault="001829C3" w:rsidP="003B359F">
      <w:r>
        <w:separator/>
      </w:r>
    </w:p>
  </w:footnote>
  <w:footnote w:type="continuationSeparator" w:id="0">
    <w:p w14:paraId="4A7E65BB" w14:textId="77777777" w:rsidR="001829C3" w:rsidRDefault="001829C3" w:rsidP="003B35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OTllNTllNmJiYTY2MzExNTU2NGJhMzg4YzczMGEyNDMifQ=="/>
  </w:docVars>
  <w:rsids>
    <w:rsidRoot w:val="0090039E"/>
    <w:rsid w:val="000546FE"/>
    <w:rsid w:val="000F019B"/>
    <w:rsid w:val="001829C3"/>
    <w:rsid w:val="001B5D45"/>
    <w:rsid w:val="002E699A"/>
    <w:rsid w:val="003636D9"/>
    <w:rsid w:val="0039595B"/>
    <w:rsid w:val="003B359F"/>
    <w:rsid w:val="00472D8B"/>
    <w:rsid w:val="0050279F"/>
    <w:rsid w:val="005A2944"/>
    <w:rsid w:val="005F4F4A"/>
    <w:rsid w:val="00615F97"/>
    <w:rsid w:val="007633EA"/>
    <w:rsid w:val="007916AD"/>
    <w:rsid w:val="008149C8"/>
    <w:rsid w:val="00837E8A"/>
    <w:rsid w:val="0090039E"/>
    <w:rsid w:val="00976A8E"/>
    <w:rsid w:val="009B08E8"/>
    <w:rsid w:val="009D474E"/>
    <w:rsid w:val="00A17360"/>
    <w:rsid w:val="00A86C12"/>
    <w:rsid w:val="00AB7854"/>
    <w:rsid w:val="00AD0987"/>
    <w:rsid w:val="00B372C2"/>
    <w:rsid w:val="00C05A72"/>
    <w:rsid w:val="00D555A6"/>
    <w:rsid w:val="00D60BAB"/>
    <w:rsid w:val="00E92C12"/>
    <w:rsid w:val="00EA1308"/>
    <w:rsid w:val="00EC4137"/>
    <w:rsid w:val="00F94897"/>
    <w:rsid w:val="00FB266D"/>
    <w:rsid w:val="00FB7F46"/>
    <w:rsid w:val="00FD7B0C"/>
    <w:rsid w:val="13CB0EB8"/>
    <w:rsid w:val="3FE500AD"/>
    <w:rsid w:val="48C62175"/>
    <w:rsid w:val="54D95840"/>
    <w:rsid w:val="5A13508A"/>
    <w:rsid w:val="79F30FC0"/>
    <w:rsid w:val="7BEA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cs="黑体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黑体"/>
      <w:sz w:val="18"/>
      <w:szCs w:val="18"/>
    </w:rPr>
  </w:style>
  <w:style w:type="paragraph" w:customStyle="1" w:styleId="1">
    <w:name w:val="称呼1"/>
    <w:basedOn w:val="a"/>
    <w:next w:val="a"/>
    <w:qFormat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pPr>
      <w:ind w:leftChars="2100" w:left="100"/>
    </w:pPr>
    <w:rPr>
      <w:rFonts w:eastAsia="仿宋_GB2312"/>
      <w:sz w:val="32"/>
      <w:szCs w:val="32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1">
    <w:name w:val="无间隔1"/>
    <w:pPr>
      <w:widowControl w:val="0"/>
      <w:jc w:val="both"/>
    </w:pPr>
    <w:rPr>
      <w:rFonts w:ascii="仿宋_GB2312" w:eastAsia="仿宋_GB2312"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165</Words>
  <Characters>945</Characters>
  <Application>Microsoft Office Word</Application>
  <DocSecurity>0</DocSecurity>
  <Lines>7</Lines>
  <Paragraphs>2</Paragraphs>
  <ScaleCrop>false</ScaleCrop>
  <Company>Microsoft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报请减刑建议书</dc:title>
  <dc:creator>闵昊</dc:creator>
  <cp:lastModifiedBy>Windows User</cp:lastModifiedBy>
  <cp:revision>42</cp:revision>
  <dcterms:created xsi:type="dcterms:W3CDTF">2024-01-03T02:46:00Z</dcterms:created>
  <dcterms:modified xsi:type="dcterms:W3CDTF">2025-08-05T02:26:00Z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ECA0F262ECDE4A9A8BF72208CEA594F8_12</vt:lpwstr>
  </property>
</Properties>
</file>