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2F289" w14:textId="77777777" w:rsidR="00C93DFF" w:rsidRDefault="00A80D46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14:paraId="17C862C9" w14:textId="77777777" w:rsidR="008D282B" w:rsidRDefault="008D282B">
      <w:pPr>
        <w:tabs>
          <w:tab w:val="left" w:pos="3780"/>
        </w:tabs>
        <w:wordWrap w:val="0"/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14:paraId="6EA09F15" w14:textId="352E3CC8" w:rsidR="00C93DFF" w:rsidRDefault="00A80D46" w:rsidP="008D282B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（202</w:t>
      </w:r>
      <w:r w:rsidR="008D282B">
        <w:rPr>
          <w:rFonts w:ascii="仿宋" w:eastAsia="仿宋" w:hAnsi="仿宋" w:hint="eastAsia"/>
          <w:color w:val="0C0C0C"/>
          <w:sz w:val="32"/>
          <w:szCs w:val="32"/>
        </w:rPr>
        <w:t>5</w:t>
      </w:r>
      <w:r>
        <w:rPr>
          <w:rFonts w:ascii="仿宋" w:eastAsia="仿宋" w:hAnsi="仿宋" w:hint="eastAsia"/>
          <w:color w:val="0C0C0C"/>
          <w:sz w:val="32"/>
          <w:szCs w:val="32"/>
        </w:rPr>
        <w:t>）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鄂宜监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减字第</w:t>
      </w:r>
      <w:r w:rsidR="00E35138">
        <w:rPr>
          <w:rFonts w:ascii="仿宋" w:eastAsia="仿宋" w:hAnsi="仿宋" w:hint="eastAsia"/>
          <w:color w:val="0C0C0C"/>
          <w:sz w:val="32"/>
          <w:szCs w:val="32"/>
        </w:rPr>
        <w:t>0107</w:t>
      </w:r>
      <w:r>
        <w:rPr>
          <w:rFonts w:ascii="仿宋" w:eastAsia="仿宋" w:hAnsi="仿宋"/>
          <w:color w:val="0C0C0C"/>
          <w:sz w:val="32"/>
          <w:szCs w:val="32"/>
        </w:rPr>
        <w:t>号</w:t>
      </w:r>
    </w:p>
    <w:p w14:paraId="616DEBB3" w14:textId="79F84DEF" w:rsidR="00C93DFF" w:rsidRDefault="00A80D46" w:rsidP="008D282B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罪犯肖雨红，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</w:t>
      </w:r>
      <w:r>
        <w:rPr>
          <w:rFonts w:ascii="仿宋_GB2312" w:eastAsia="仿宋_GB2312" w:hint="eastAsia"/>
          <w:sz w:val="32"/>
          <w:szCs w:val="32"/>
        </w:rPr>
        <w:t>1979年2月16日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</w:t>
      </w:r>
      <w:r w:rsidR="008D282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汉族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初中</w:t>
      </w:r>
      <w:r w:rsidR="005642E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文化</w:t>
      </w:r>
      <w:bookmarkStart w:id="0" w:name="_GoBack"/>
      <w:bookmarkEnd w:id="0"/>
      <w:r w:rsidR="008D282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，无业，原户籍所在地：</w:t>
      </w:r>
      <w:r w:rsidR="008D282B">
        <w:rPr>
          <w:rFonts w:ascii="仿宋_GB2312" w:eastAsia="仿宋_GB2312" w:hint="eastAsia"/>
          <w:sz w:val="32"/>
          <w:szCs w:val="32"/>
        </w:rPr>
        <w:t>重庆市垫江县</w:t>
      </w:r>
      <w:r w:rsidR="008D282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湖北省宜昌市中级人民法院于2015年11月10日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(2015)鄂宜昌中刑初字第00004号刑事判决，认定肖雨红犯贩卖、运输毒品罪，</w:t>
      </w:r>
      <w:r w:rsidR="00EB4EDA">
        <w:rPr>
          <w:rFonts w:ascii="仿宋_GB2312" w:eastAsia="仿宋_GB2312" w:hint="eastAsia"/>
          <w:sz w:val="32"/>
          <w:szCs w:val="32"/>
        </w:rPr>
        <w:t>判处</w:t>
      </w:r>
      <w:r>
        <w:rPr>
          <w:rFonts w:ascii="仿宋_GB2312" w:eastAsia="仿宋_GB2312" w:hint="eastAsia"/>
          <w:sz w:val="32"/>
          <w:szCs w:val="32"/>
        </w:rPr>
        <w:t>无期徒刑，剥夺政治权利终身，并处没收个人全部财产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判决发生法律效力后，于</w:t>
      </w:r>
      <w:r>
        <w:rPr>
          <w:rFonts w:ascii="仿宋_GB2312" w:eastAsia="仿宋_GB2312" w:hint="eastAsia"/>
          <w:sz w:val="32"/>
          <w:szCs w:val="32"/>
        </w:rPr>
        <w:t>2015年12月</w:t>
      </w:r>
      <w:r w:rsidR="006E4025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日</w:t>
      </w:r>
      <w:r w:rsidR="006E402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送湖北省宜昌监狱服刑改造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99439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服刑期间执行刑期变动情况：2020</w:t>
      </w:r>
      <w:r w:rsidR="00994397">
        <w:rPr>
          <w:rFonts w:ascii="仿宋" w:eastAsia="仿宋" w:hAnsi="仿宋" w:hint="eastAsia"/>
          <w:color w:val="0C0C0C"/>
          <w:sz w:val="32"/>
          <w:szCs w:val="32"/>
        </w:rPr>
        <w:t>年12月14日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经湖北省高级人民法院裁定</w:t>
      </w:r>
      <w:r>
        <w:rPr>
          <w:rFonts w:ascii="仿宋" w:eastAsia="仿宋" w:hAnsi="仿宋" w:hint="eastAsia"/>
          <w:color w:val="0C0C0C"/>
          <w:sz w:val="32"/>
          <w:szCs w:val="32"/>
        </w:rPr>
        <w:t>减为有期徒刑二十二年，剥夺政治权利改为十年。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自2020年12月14日起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2042年12月13日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</w:p>
    <w:p w14:paraId="164FA7AE" w14:textId="77777777" w:rsidR="009A2DD1" w:rsidRDefault="009A2DD1" w:rsidP="009A2DD1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该犯在近期确有悔改表现，具体事实如下：</w:t>
      </w:r>
    </w:p>
    <w:p w14:paraId="7EEF44E4" w14:textId="7A48681F" w:rsidR="00517205" w:rsidRDefault="009A2DD1" w:rsidP="00666C10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19487A">
        <w:rPr>
          <w:rFonts w:ascii="仿宋" w:eastAsia="仿宋" w:hAnsi="仿宋" w:hint="eastAsia"/>
          <w:color w:val="0C0C0C"/>
          <w:sz w:val="32"/>
          <w:szCs w:val="32"/>
        </w:rPr>
        <w:t>肖雨红</w:t>
      </w:r>
      <w:r>
        <w:rPr>
          <w:rFonts w:ascii="仿宋" w:eastAsia="仿宋" w:hAnsi="仿宋" w:hint="eastAsia"/>
          <w:color w:val="0C0C0C"/>
          <w:sz w:val="32"/>
          <w:szCs w:val="32"/>
        </w:rPr>
        <w:t>现从事缝纫车工劳动，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自202</w:t>
      </w:r>
      <w:r w:rsidR="0020620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0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20620D">
        <w:rPr>
          <w:rFonts w:ascii="仿宋" w:eastAsia="仿宋" w:hAnsi="仿宋" w:hint="eastAsia"/>
          <w:color w:val="0C0C0C"/>
          <w:sz w:val="32"/>
          <w:szCs w:val="32"/>
        </w:rPr>
        <w:t>12</w:t>
      </w:r>
      <w:r>
        <w:rPr>
          <w:rFonts w:ascii="仿宋" w:eastAsia="仿宋" w:hAnsi="仿宋" w:hint="eastAsia"/>
          <w:color w:val="0C0C0C"/>
          <w:sz w:val="32"/>
          <w:szCs w:val="32"/>
        </w:rPr>
        <w:t>月15日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减刑</w:t>
      </w:r>
      <w:r w:rsidR="0008098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裁定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送达以来，能够做到认罪悔罪，遵守法律法规及监规，接受教育改造；积极参加思想、文化、职业技术教育；积极参加劳动，努力完成任务。</w:t>
      </w:r>
      <w:r w:rsidR="00517205" w:rsidRPr="0051720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上次减刑裁定送达前获得表扬1个：2020年7月</w:t>
      </w:r>
      <w:r w:rsidR="0051720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517205" w:rsidRPr="0051720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本次考核期内获得表扬4个：2020年12月、2021年6月</w:t>
      </w:r>
      <w:r w:rsidR="0051720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="00517205" w:rsidRPr="0051720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2021年11月、2022年5月</w:t>
      </w:r>
      <w:r w:rsidR="0051720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517205" w:rsidRPr="0051720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物质奖励4个：2022年10月、2023年4月</w:t>
      </w:r>
      <w:r w:rsidR="0051720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="00517205" w:rsidRPr="0051720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2023年9月、2024年4月</w:t>
      </w:r>
      <w:r w:rsidR="0051720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31295E" w:rsidRPr="0031295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2024年11月26日交200元</w:t>
      </w:r>
      <w:r w:rsidR="0031295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31295E" w:rsidRPr="0031295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湖北省宜昌市中级人民法院于2024年1月2日</w:t>
      </w:r>
      <w:proofErr w:type="gramStart"/>
      <w:r w:rsidR="0031295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 w:rsidR="0031295E" w:rsidRPr="0031295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（2023）鄂05执432号之二执行裁定：暂未发现肖雨红名下有其他可供执行的财产，终结案件的执行</w:t>
      </w:r>
      <w:r w:rsidR="0031295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，本次</w:t>
      </w:r>
      <w:r w:rsidR="0031295E" w:rsidRPr="0031295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考核期内月均支出：248.51元</w:t>
      </w:r>
      <w:r w:rsidR="0031295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51720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罪犯</w:t>
      </w:r>
      <w:r w:rsidR="00517205">
        <w:rPr>
          <w:rFonts w:ascii="仿宋" w:eastAsia="仿宋" w:hAnsi="仿宋" w:hint="eastAsia"/>
          <w:color w:val="0C0C0C"/>
          <w:sz w:val="32"/>
          <w:szCs w:val="32"/>
        </w:rPr>
        <w:t>肖雨红系</w:t>
      </w:r>
      <w:proofErr w:type="gramStart"/>
      <w:r w:rsidR="00517205">
        <w:rPr>
          <w:rFonts w:ascii="仿宋" w:eastAsia="仿宋" w:hAnsi="仿宋" w:hint="eastAsia"/>
          <w:color w:val="0C0C0C"/>
          <w:sz w:val="32"/>
          <w:szCs w:val="32"/>
        </w:rPr>
        <w:t>累犯且</w:t>
      </w:r>
      <w:proofErr w:type="gramEnd"/>
      <w:r w:rsidR="00517205">
        <w:rPr>
          <w:rFonts w:ascii="仿宋" w:eastAsia="仿宋" w:hAnsi="仿宋" w:hint="eastAsia"/>
          <w:color w:val="0C0C0C"/>
          <w:sz w:val="32"/>
          <w:szCs w:val="32"/>
        </w:rPr>
        <w:t>系毒品再犯，应当从严掌握减刑幅度。</w:t>
      </w:r>
    </w:p>
    <w:p w14:paraId="35879D12" w14:textId="3A0E6A9A" w:rsidR="00666C10" w:rsidRDefault="00666C10" w:rsidP="00666C10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/>
          <w:color w:val="0C0C0C"/>
          <w:sz w:val="32"/>
          <w:szCs w:val="32"/>
        </w:rPr>
        <w:lastRenderedPageBreak/>
        <w:t>综上，</w:t>
      </w: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6A3AE1">
        <w:rPr>
          <w:rFonts w:ascii="仿宋" w:eastAsia="仿宋" w:hAnsi="仿宋" w:hint="eastAsia"/>
          <w:color w:val="0C0C0C"/>
          <w:sz w:val="32"/>
          <w:szCs w:val="32"/>
        </w:rPr>
        <w:t>肖雨红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能够认罪悔罪，认真遵守法律法规及监规，接受教育改造；积极参加思想、文化、职业技术教育；积极参加劳动，完成生产任务。减刑间隔期已过二年，确有悔改表现，符合减刑条件。</w:t>
      </w:r>
    </w:p>
    <w:p w14:paraId="2EA18CFD" w14:textId="131CD9F3" w:rsidR="00666C10" w:rsidRDefault="00666C10" w:rsidP="00666C10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</w:t>
      </w:r>
      <w:r w:rsidRPr="00811447">
        <w:rPr>
          <w:rFonts w:ascii="仿宋" w:eastAsia="仿宋" w:hAnsi="仿宋" w:hint="eastAsia"/>
          <w:color w:val="0C0C0C"/>
          <w:sz w:val="32"/>
          <w:szCs w:val="32"/>
        </w:rPr>
        <w:t>第二百七十三条第二款</w:t>
      </w:r>
      <w:r>
        <w:rPr>
          <w:rFonts w:ascii="仿宋" w:eastAsia="仿宋" w:hAnsi="仿宋" w:hint="eastAsia"/>
          <w:color w:val="0C0C0C"/>
          <w:sz w:val="32"/>
          <w:szCs w:val="32"/>
        </w:rPr>
        <w:t>之规定，建议将罪犯</w:t>
      </w:r>
      <w:r w:rsidR="006A3AE1">
        <w:rPr>
          <w:rFonts w:ascii="仿宋" w:eastAsia="仿宋" w:hAnsi="仿宋" w:hint="eastAsia"/>
          <w:color w:val="0C0C0C"/>
          <w:sz w:val="32"/>
          <w:szCs w:val="32"/>
        </w:rPr>
        <w:t>肖雨红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994E6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五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个月，</w:t>
      </w:r>
      <w:r>
        <w:rPr>
          <w:rFonts w:ascii="仿宋" w:eastAsia="仿宋" w:hAnsi="仿宋" w:hint="eastAsia"/>
          <w:color w:val="0C0C0C"/>
          <w:sz w:val="32"/>
          <w:szCs w:val="32"/>
        </w:rPr>
        <w:t>剥夺政治权利十年不变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。特报请裁定。</w:t>
      </w:r>
    </w:p>
    <w:p w14:paraId="06AA8A66" w14:textId="77777777" w:rsidR="00666C10" w:rsidRDefault="00666C10" w:rsidP="00666C10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  致</w:t>
      </w:r>
    </w:p>
    <w:p w14:paraId="578C1F47" w14:textId="77777777" w:rsidR="00666C10" w:rsidRDefault="00666C10" w:rsidP="00666C10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14:paraId="3598D7C9" w14:textId="77777777" w:rsidR="00666C10" w:rsidRDefault="00666C10" w:rsidP="00666C10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14:paraId="439B1090" w14:textId="77777777" w:rsidR="00666C10" w:rsidRDefault="00666C10" w:rsidP="00666C10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14:paraId="2ED73649" w14:textId="77777777" w:rsidR="00666C10" w:rsidRDefault="00666C10" w:rsidP="00666C10">
      <w:pPr>
        <w:pStyle w:val="10"/>
        <w:spacing w:line="520" w:lineRule="exact"/>
        <w:ind w:left="4410" w:firstLineChars="500" w:firstLine="160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（公章）</w:t>
      </w:r>
    </w:p>
    <w:p w14:paraId="114A5D6C" w14:textId="4EEBA0FB" w:rsidR="00666C10" w:rsidRDefault="00666C10" w:rsidP="00666C10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</w:t>
      </w:r>
      <w:r w:rsidR="00572CBE"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>
        <w:rPr>
          <w:rFonts w:ascii="仿宋" w:eastAsia="仿宋" w:hAnsi="仿宋" w:hint="eastAsia"/>
          <w:color w:val="0C0C0C"/>
          <w:sz w:val="32"/>
          <w:szCs w:val="32"/>
        </w:rPr>
        <w:t>2025年8月</w:t>
      </w:r>
      <w:r w:rsidR="00572CBE">
        <w:rPr>
          <w:rFonts w:ascii="仿宋" w:eastAsia="仿宋" w:hAnsi="仿宋" w:hint="eastAsia"/>
          <w:color w:val="0C0C0C"/>
          <w:sz w:val="32"/>
          <w:szCs w:val="32"/>
        </w:rPr>
        <w:t>5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p w14:paraId="6CEEB5F9" w14:textId="77777777" w:rsidR="00666C10" w:rsidRDefault="00666C10" w:rsidP="00666C10">
      <w:pPr>
        <w:spacing w:line="520" w:lineRule="exact"/>
        <w:rPr>
          <w:sz w:val="32"/>
          <w:szCs w:val="32"/>
        </w:rPr>
      </w:pPr>
    </w:p>
    <w:p w14:paraId="00467887" w14:textId="77777777" w:rsidR="00C93DFF" w:rsidRDefault="00C93DFF" w:rsidP="00666C10">
      <w:pPr>
        <w:widowControl/>
        <w:spacing w:line="520" w:lineRule="exact"/>
        <w:ind w:firstLineChars="200" w:firstLine="640"/>
        <w:rPr>
          <w:sz w:val="32"/>
          <w:szCs w:val="32"/>
        </w:rPr>
      </w:pPr>
    </w:p>
    <w:sectPr w:rsidR="00C93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57EFD6" w14:textId="77777777" w:rsidR="009C4F93" w:rsidRDefault="009C4F93" w:rsidP="008D282B">
      <w:r>
        <w:separator/>
      </w:r>
    </w:p>
  </w:endnote>
  <w:endnote w:type="continuationSeparator" w:id="0">
    <w:p w14:paraId="0AA3FC0B" w14:textId="77777777" w:rsidR="009C4F93" w:rsidRDefault="009C4F93" w:rsidP="008D2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C99201" w14:textId="77777777" w:rsidR="009C4F93" w:rsidRDefault="009C4F93" w:rsidP="008D282B">
      <w:r>
        <w:separator/>
      </w:r>
    </w:p>
  </w:footnote>
  <w:footnote w:type="continuationSeparator" w:id="0">
    <w:p w14:paraId="7E6026A6" w14:textId="77777777" w:rsidR="009C4F93" w:rsidRDefault="009C4F93" w:rsidP="008D2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TllNTllNmJiYTY2MzExNTU2NGJhMzg4YzczMGEyNDMifQ=="/>
  </w:docVars>
  <w:rsids>
    <w:rsidRoot w:val="0090039E"/>
    <w:rsid w:val="000546FE"/>
    <w:rsid w:val="0008098E"/>
    <w:rsid w:val="000F019B"/>
    <w:rsid w:val="0019487A"/>
    <w:rsid w:val="0020620D"/>
    <w:rsid w:val="00236848"/>
    <w:rsid w:val="002E699A"/>
    <w:rsid w:val="0031295E"/>
    <w:rsid w:val="003636D9"/>
    <w:rsid w:val="004C72ED"/>
    <w:rsid w:val="00517205"/>
    <w:rsid w:val="005642E1"/>
    <w:rsid w:val="00572CBE"/>
    <w:rsid w:val="005A2944"/>
    <w:rsid w:val="00666C10"/>
    <w:rsid w:val="006A3AE1"/>
    <w:rsid w:val="006E4025"/>
    <w:rsid w:val="007633EA"/>
    <w:rsid w:val="007916AD"/>
    <w:rsid w:val="008D282B"/>
    <w:rsid w:val="0090039E"/>
    <w:rsid w:val="00994397"/>
    <w:rsid w:val="00994E60"/>
    <w:rsid w:val="009A2DD1"/>
    <w:rsid w:val="009C4F93"/>
    <w:rsid w:val="009D474E"/>
    <w:rsid w:val="00A80D46"/>
    <w:rsid w:val="00AB7854"/>
    <w:rsid w:val="00C93DFF"/>
    <w:rsid w:val="00E35138"/>
    <w:rsid w:val="00EB4EDA"/>
    <w:rsid w:val="00FB21F7"/>
    <w:rsid w:val="00FB266D"/>
    <w:rsid w:val="00FB7F46"/>
    <w:rsid w:val="13CB0EB8"/>
    <w:rsid w:val="3FE500AD"/>
    <w:rsid w:val="48C62175"/>
    <w:rsid w:val="51E13D48"/>
    <w:rsid w:val="54D95840"/>
    <w:rsid w:val="79F3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1">
    <w:name w:val="无间隔1"/>
    <w:qFormat/>
    <w:pPr>
      <w:widowControl w:val="0"/>
      <w:jc w:val="both"/>
    </w:pPr>
    <w:rPr>
      <w:rFonts w:ascii="仿宋_GB2312" w:eastAsia="仿宋_GB2312"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137</Words>
  <Characters>784</Characters>
  <Application>Microsoft Office Word</Application>
  <DocSecurity>0</DocSecurity>
  <Lines>6</Lines>
  <Paragraphs>1</Paragraphs>
  <ScaleCrop>false</ScaleCrop>
  <Company>Microsoft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报请减刑建议书</dc:title>
  <dc:creator>闵昊</dc:creator>
  <cp:lastModifiedBy>Windows User</cp:lastModifiedBy>
  <cp:revision>27</cp:revision>
  <dcterms:created xsi:type="dcterms:W3CDTF">2024-01-03T02:46:00Z</dcterms:created>
  <dcterms:modified xsi:type="dcterms:W3CDTF">2025-08-05T02:21:00Z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ECA0F262ECDE4A9A8BF72208CEA594F8_12</vt:lpwstr>
  </property>
</Properties>
</file>