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EB7C5C" w:rsidRDefault="00D32343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359EF9EA" w14:textId="77777777" w:rsidR="007E333B" w:rsidRDefault="007E333B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28BE61AC" w:rsidR="00EB7C5C" w:rsidRDefault="00D32343" w:rsidP="007E333B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7E333B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F13712">
        <w:rPr>
          <w:rFonts w:ascii="仿宋" w:eastAsia="仿宋" w:hAnsi="仿宋" w:hint="eastAsia"/>
          <w:color w:val="0C0C0C"/>
          <w:sz w:val="32"/>
          <w:szCs w:val="32"/>
        </w:rPr>
        <w:t>0102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54A37722" w:rsidR="00EB7C5C" w:rsidRDefault="00D32343" w:rsidP="007E333B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罪犯卢超，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男，1991年2月20</w:t>
      </w:r>
      <w:r w:rsidR="007E33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7E33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7E33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7E33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，原户籍所在地：湖北省恩施市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湖北省恩施土家族苗族自治州中级人民法院于2017年7月2日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(2017)鄂28刑初12号刑事判决，认定卢超</w:t>
      </w:r>
      <w:r>
        <w:rPr>
          <w:rFonts w:ascii="仿宋" w:eastAsia="仿宋" w:hAnsi="仿宋" w:hint="eastAsia"/>
          <w:color w:val="0C0C0C"/>
          <w:sz w:val="32"/>
          <w:szCs w:val="32"/>
        </w:rPr>
        <w:t>犯故意杀人罪，判处无期徒刑，剥夺政治权利终身。宣判后</w:t>
      </w:r>
      <w:r w:rsidR="007E333B"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hint="eastAsia"/>
          <w:color w:val="0C0C0C"/>
          <w:sz w:val="32"/>
          <w:szCs w:val="32"/>
        </w:rPr>
        <w:t>卢超</w:t>
      </w:r>
      <w:r w:rsidR="007E333B">
        <w:rPr>
          <w:rFonts w:ascii="仿宋" w:eastAsia="仿宋" w:hAnsi="仿宋" w:hint="eastAsia"/>
          <w:color w:val="0C0C0C"/>
          <w:sz w:val="32"/>
          <w:szCs w:val="32"/>
        </w:rPr>
        <w:t>及其他同案被告人</w:t>
      </w:r>
      <w:r>
        <w:rPr>
          <w:rFonts w:ascii="仿宋" w:eastAsia="仿宋" w:hAnsi="仿宋" w:hint="eastAsia"/>
          <w:color w:val="0C0C0C"/>
          <w:sz w:val="32"/>
          <w:szCs w:val="32"/>
        </w:rPr>
        <w:t>不服，提出上诉。湖北省高级人民法院于2017年11月16日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(2017)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鄂刑终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328号刑事裁定</w:t>
      </w:r>
      <w:r w:rsidR="00354234">
        <w:rPr>
          <w:rFonts w:ascii="仿宋" w:eastAsia="仿宋" w:hAnsi="仿宋" w:hint="eastAsia"/>
          <w:color w:val="0C0C0C"/>
          <w:sz w:val="32"/>
          <w:szCs w:val="32"/>
        </w:rPr>
        <w:t>：</w:t>
      </w:r>
      <w:r>
        <w:rPr>
          <w:rFonts w:ascii="仿宋" w:eastAsia="仿宋" w:hAnsi="仿宋" w:hint="eastAsia"/>
          <w:color w:val="0C0C0C"/>
          <w:sz w:val="32"/>
          <w:szCs w:val="32"/>
        </w:rPr>
        <w:t>驳回上诉，维持原判。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裁定发生法律效力后，于2017年</w:t>
      </w:r>
      <w:r w:rsidR="006C319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C319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6C319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C319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服刑期间执行刑期变动情况：2022</w:t>
      </w:r>
      <w:r w:rsidR="006C319C">
        <w:rPr>
          <w:rFonts w:ascii="仿宋" w:eastAsia="仿宋" w:hAnsi="仿宋" w:hint="eastAsia"/>
          <w:color w:val="0C0C0C"/>
          <w:sz w:val="32"/>
          <w:szCs w:val="32"/>
        </w:rPr>
        <w:t>年3月10日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减为有期徒刑二十二年，剥夺政治权利改为十年。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自2022年3月10日起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2044年3月9日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2EB39DC1" w14:textId="77777777" w:rsidR="003B133B" w:rsidRDefault="006C319C" w:rsidP="003B133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470B6D2A" w14:textId="06B550F8" w:rsidR="002E47D0" w:rsidRPr="0021342C" w:rsidRDefault="006C319C" w:rsidP="003B133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罪犯卢超现从事缝纫车工劳动，</w:t>
      </w:r>
      <w:r w:rsidR="00D323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</w:t>
      </w:r>
      <w:r>
        <w:rPr>
          <w:rFonts w:ascii="仿宋" w:eastAsia="仿宋" w:hAnsi="仿宋" w:hint="eastAsia"/>
          <w:color w:val="0C0C0C"/>
          <w:sz w:val="32"/>
          <w:szCs w:val="32"/>
        </w:rPr>
        <w:t>年3月15日</w:t>
      </w:r>
      <w:r w:rsidR="005C1E0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</w:t>
      </w:r>
      <w:r w:rsidR="00D323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能够做到认罪悔罪，遵守法律法规及监规，接受教育改造；积极参加思想、文化、职业技术教育；积极参加劳动，努力完成任务</w:t>
      </w:r>
      <w:r w:rsidR="00D3234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45822" w:rsidRPr="006458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上次减刑裁定送达之前获得表扬2个：2021年5月、2021年11月</w:t>
      </w:r>
      <w:r w:rsidR="002E47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645822" w:rsidRPr="006458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本次考核期内获得表扬3个：2022年5月、2022年11月</w:t>
      </w:r>
      <w:r w:rsidR="002E47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645822" w:rsidRPr="006458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2023年10月</w:t>
      </w:r>
      <w:r w:rsidR="002E47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645822" w:rsidRPr="006458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表扬及物质奖励1个：2023年5月</w:t>
      </w:r>
      <w:r w:rsidR="002E47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645822" w:rsidRPr="006458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物质奖励1个：2024年5月</w:t>
      </w:r>
      <w:r w:rsidR="002E47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3F7E7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罪犯卢超系因故意杀人被判处无期徒刑的罪犯，</w:t>
      </w:r>
      <w:r w:rsidR="0086571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应当</w:t>
      </w:r>
      <w:r w:rsidR="002E47D0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2E47D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1C67B58F" w14:textId="7D9DD52A" w:rsidR="002E47D0" w:rsidRDefault="002E47D0" w:rsidP="002E47D0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lastRenderedPageBreak/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FD7931">
        <w:rPr>
          <w:rFonts w:ascii="仿宋" w:eastAsia="仿宋" w:hAnsi="仿宋" w:hint="eastAsia"/>
          <w:color w:val="0C0C0C"/>
          <w:sz w:val="32"/>
          <w:szCs w:val="32"/>
        </w:rPr>
        <w:t>卢超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</w:t>
      </w:r>
      <w:r w:rsidR="001875AB">
        <w:rPr>
          <w:rFonts w:ascii="仿宋" w:eastAsia="仿宋" w:hAnsi="仿宋" w:hint="eastAsia"/>
          <w:color w:val="0C0C0C"/>
          <w:sz w:val="32"/>
          <w:szCs w:val="32"/>
        </w:rPr>
        <w:t>二</w:t>
      </w:r>
      <w:r>
        <w:rPr>
          <w:rFonts w:ascii="仿宋" w:eastAsia="仿宋" w:hAnsi="仿宋" w:hint="eastAsia"/>
          <w:color w:val="0C0C0C"/>
          <w:sz w:val="32"/>
          <w:szCs w:val="32"/>
        </w:rPr>
        <w:t>年，确有悔改表现，符合减刑条件。</w:t>
      </w:r>
    </w:p>
    <w:p w14:paraId="0E3D24B5" w14:textId="3D796AA5" w:rsidR="0082736E" w:rsidRDefault="0082736E" w:rsidP="0082736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之规定，建议将罪犯卢超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的刑罚减去有期徒刑七个月，</w:t>
      </w:r>
      <w:r>
        <w:rPr>
          <w:rFonts w:ascii="仿宋" w:eastAsia="仿宋" w:hAnsi="仿宋" w:hint="eastAsia"/>
          <w:color w:val="0C0C0C"/>
          <w:sz w:val="32"/>
          <w:szCs w:val="32"/>
        </w:rPr>
        <w:t>剥夺政治权利十年不变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6E560851" w14:textId="23764F92" w:rsidR="00EB7C5C" w:rsidRDefault="00D32343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82736E">
        <w:rPr>
          <w:rFonts w:ascii="仿宋" w:eastAsia="仿宋" w:hAnsi="仿宋" w:hint="eastAsia"/>
          <w:color w:val="0C0C0C"/>
        </w:rPr>
        <w:t xml:space="preserve"> </w:t>
      </w:r>
      <w:r w:rsidR="00DA67B4">
        <w:rPr>
          <w:rFonts w:ascii="仿宋" w:eastAsia="仿宋" w:hAnsi="仿宋" w:hint="eastAsia"/>
          <w:color w:val="0C0C0C"/>
        </w:rPr>
        <w:t xml:space="preserve">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EB7C5C" w:rsidRDefault="00D3234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EB7C5C" w:rsidRDefault="00EB7C5C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EB7C5C" w:rsidRDefault="00EB7C5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3C96A10E" w:rsidR="00EB7C5C" w:rsidRDefault="00DF689F" w:rsidP="00566EE8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D32343">
        <w:rPr>
          <w:rFonts w:ascii="仿宋" w:eastAsia="仿宋" w:hAnsi="仿宋" w:hint="eastAsia"/>
          <w:color w:val="0C0C0C"/>
        </w:rPr>
        <w:t>公章）</w:t>
      </w:r>
    </w:p>
    <w:p w14:paraId="2848B6A6" w14:textId="6AB49840" w:rsidR="00EB7C5C" w:rsidRDefault="00D32343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B004EF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bookmarkStart w:id="0" w:name="_GoBack"/>
      <w:bookmarkEnd w:id="0"/>
      <w:r w:rsidR="00566EE8">
        <w:rPr>
          <w:rFonts w:ascii="仿宋" w:eastAsia="仿宋" w:hAnsi="仿宋" w:hint="eastAsia"/>
          <w:color w:val="0C0C0C"/>
          <w:sz w:val="32"/>
          <w:szCs w:val="32"/>
        </w:rPr>
        <w:t>2025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566EE8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004EF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EB7C5C" w:rsidRDefault="00EB7C5C">
      <w:pPr>
        <w:spacing w:line="520" w:lineRule="exact"/>
        <w:rPr>
          <w:sz w:val="32"/>
          <w:szCs w:val="32"/>
        </w:rPr>
      </w:pPr>
    </w:p>
    <w:sectPr w:rsidR="00EB7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BD9EF" w14:textId="77777777" w:rsidR="00D9501F" w:rsidRDefault="00D9501F" w:rsidP="007E333B">
      <w:r>
        <w:separator/>
      </w:r>
    </w:p>
  </w:endnote>
  <w:endnote w:type="continuationSeparator" w:id="0">
    <w:p w14:paraId="176E1F94" w14:textId="77777777" w:rsidR="00D9501F" w:rsidRDefault="00D9501F" w:rsidP="007E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23C86" w14:textId="77777777" w:rsidR="00D9501F" w:rsidRDefault="00D9501F" w:rsidP="007E333B">
      <w:r>
        <w:separator/>
      </w:r>
    </w:p>
  </w:footnote>
  <w:footnote w:type="continuationSeparator" w:id="0">
    <w:p w14:paraId="6DC66CC6" w14:textId="77777777" w:rsidR="00D9501F" w:rsidRDefault="00D9501F" w:rsidP="007E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QyY2JhMTM4NjgxMzBjY2NmNGU1ZTUzMjA2NmI0MjMifQ=="/>
  </w:docVars>
  <w:rsids>
    <w:rsidRoot w:val="0090039E"/>
    <w:rsid w:val="000546FE"/>
    <w:rsid w:val="000F019B"/>
    <w:rsid w:val="001875AB"/>
    <w:rsid w:val="002E47D0"/>
    <w:rsid w:val="00354234"/>
    <w:rsid w:val="003B133B"/>
    <w:rsid w:val="003F7E71"/>
    <w:rsid w:val="00566EE8"/>
    <w:rsid w:val="005A2944"/>
    <w:rsid w:val="005C1E03"/>
    <w:rsid w:val="00645822"/>
    <w:rsid w:val="006C319C"/>
    <w:rsid w:val="00712598"/>
    <w:rsid w:val="007633EA"/>
    <w:rsid w:val="007916AD"/>
    <w:rsid w:val="007E333B"/>
    <w:rsid w:val="0082736E"/>
    <w:rsid w:val="00865716"/>
    <w:rsid w:val="0090039E"/>
    <w:rsid w:val="009D474E"/>
    <w:rsid w:val="00AA621F"/>
    <w:rsid w:val="00AB7854"/>
    <w:rsid w:val="00AF7FC2"/>
    <w:rsid w:val="00B004EF"/>
    <w:rsid w:val="00BC5439"/>
    <w:rsid w:val="00D32343"/>
    <w:rsid w:val="00D9501F"/>
    <w:rsid w:val="00DA67B4"/>
    <w:rsid w:val="00DD0889"/>
    <w:rsid w:val="00DD44D6"/>
    <w:rsid w:val="00DF689F"/>
    <w:rsid w:val="00EB7C5C"/>
    <w:rsid w:val="00F13712"/>
    <w:rsid w:val="00FB7F46"/>
    <w:rsid w:val="00FD7931"/>
    <w:rsid w:val="3FE500AD"/>
    <w:rsid w:val="48C62175"/>
    <w:rsid w:val="54D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29</cp:revision>
  <dcterms:created xsi:type="dcterms:W3CDTF">2024-01-03T02:46:00Z</dcterms:created>
  <dcterms:modified xsi:type="dcterms:W3CDTF">2025-08-05T02:09:00Z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