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（2024）鄂宜监减字</w:t>
      </w:r>
      <w:r>
        <w:rPr>
          <w:rFonts w:hint="eastAsia" w:ascii="华文楷体" w:hAnsi="华文楷体" w:eastAsia="华文楷体"/>
          <w:color w:val="auto"/>
          <w:sz w:val="28"/>
          <w:szCs w:val="28"/>
        </w:rPr>
        <w:t>第0</w:t>
      </w:r>
      <w:r>
        <w:rPr>
          <w:rFonts w:hint="eastAsia" w:ascii="华文楷体" w:hAnsi="华文楷体" w:eastAsia="华文楷体"/>
          <w:color w:val="auto"/>
          <w:sz w:val="28"/>
          <w:szCs w:val="28"/>
          <w:lang w:val="en-US" w:eastAsia="zh-CN"/>
        </w:rPr>
        <w:t>167</w:t>
      </w:r>
      <w:r>
        <w:rPr>
          <w:rFonts w:ascii="华文楷体" w:hAnsi="华文楷体" w:eastAsia="华文楷体"/>
          <w:sz w:val="28"/>
          <w:szCs w:val="28"/>
        </w:rPr>
        <w:t>号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杨明</w:t>
      </w:r>
      <w:r>
        <w:rPr>
          <w:rFonts w:hint="eastAsia"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男，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1975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日生，汉族，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初中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，无业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原户籍所在地：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湖北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当阳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市。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湖北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宜昌市中级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人民法院于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日作出（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宜刑初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字第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号刑事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附带民事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判决，认定被告人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杨明</w:t>
      </w:r>
      <w:r>
        <w:rPr>
          <w:rFonts w:hint="eastAsia" w:ascii="仿宋" w:hAnsi="仿宋" w:eastAsia="仿宋"/>
          <w:color w:val="0C0C0C"/>
          <w:sz w:val="32"/>
          <w:szCs w:val="32"/>
        </w:rPr>
        <w:t>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故意杀人</w:t>
      </w:r>
      <w:r>
        <w:rPr>
          <w:rFonts w:hint="eastAsia" w:ascii="仿宋" w:hAnsi="仿宋" w:eastAsia="仿宋"/>
          <w:color w:val="0C0C0C"/>
          <w:sz w:val="32"/>
          <w:szCs w:val="32"/>
        </w:rPr>
        <w:t>罪，判处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死刑，缓期二年执行</w:t>
      </w:r>
      <w:r>
        <w:rPr>
          <w:rFonts w:hint="eastAsia" w:ascii="仿宋" w:hAnsi="仿宋" w:eastAsia="仿宋"/>
          <w:color w:val="0C0C0C"/>
          <w:sz w:val="32"/>
          <w:szCs w:val="32"/>
        </w:rPr>
        <w:t>，剥夺政治权利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终身</w:t>
      </w:r>
      <w:r>
        <w:rPr>
          <w:rFonts w:hint="eastAsia"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赔偿附带民事诉讼原告人经济损失人民币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63324.50元，对被告人杨明限制减刑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C0C0C"/>
          <w:sz w:val="32"/>
          <w:szCs w:val="32"/>
        </w:rPr>
        <w:t>宣判后，被告人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杨明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及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原告人均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不服，向湖北省高级人民法院提出上诉。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湖北省高级</w:t>
      </w:r>
      <w:r>
        <w:rPr>
          <w:rFonts w:hint="eastAsia" w:ascii="仿宋" w:hAnsi="仿宋" w:eastAsia="仿宋"/>
          <w:color w:val="0C0C0C"/>
          <w:sz w:val="32"/>
          <w:szCs w:val="32"/>
        </w:rPr>
        <w:t>人民法院于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0C0C0C"/>
          <w:sz w:val="32"/>
          <w:szCs w:val="32"/>
        </w:rPr>
        <w:t>日作出（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/>
          <w:color w:val="0C0C0C"/>
          <w:sz w:val="32"/>
          <w:szCs w:val="32"/>
        </w:rPr>
        <w:t>）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鄂刑一终字第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/>
          <w:color w:val="0C0C0C"/>
          <w:sz w:val="32"/>
          <w:szCs w:val="32"/>
        </w:rPr>
        <w:t>号刑事裁定:驳回上诉，维持原判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，并依法核准原审对杨明的刑事判决</w:t>
      </w:r>
      <w:r>
        <w:rPr>
          <w:rFonts w:hint="eastAsia" w:ascii="仿宋" w:hAnsi="仿宋" w:eastAsia="仿宋"/>
          <w:color w:val="0C0C0C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裁定发生法律效力后，于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日送湖北省宜昌监狱服刑改造。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C0C0C"/>
          <w:sz w:val="32"/>
          <w:szCs w:val="32"/>
        </w:rPr>
        <w:t>日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经湖北</w:t>
      </w:r>
      <w:r>
        <w:rPr>
          <w:rFonts w:hint="eastAsia" w:ascii="仿宋" w:hAnsi="仿宋" w:eastAsia="仿宋"/>
          <w:color w:val="0C0C0C"/>
          <w:sz w:val="32"/>
          <w:szCs w:val="32"/>
        </w:rPr>
        <w:t>省高级人民法院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裁定减</w:t>
      </w:r>
      <w:r>
        <w:rPr>
          <w:rFonts w:hint="eastAsia" w:ascii="仿宋" w:hAnsi="仿宋" w:eastAsia="仿宋"/>
          <w:color w:val="0C0C0C"/>
          <w:sz w:val="32"/>
          <w:szCs w:val="32"/>
        </w:rPr>
        <w:t>为无期徒刑，剥夺政治权利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终身；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2020年12月17日经湖北省高级人民法院裁定减为有期徒刑二十五年，</w:t>
      </w:r>
      <w:r>
        <w:rPr>
          <w:rFonts w:hint="eastAsia" w:ascii="仿宋" w:hAnsi="仿宋" w:eastAsia="仿宋"/>
          <w:color w:val="0C0C0C"/>
          <w:sz w:val="32"/>
          <w:szCs w:val="32"/>
        </w:rPr>
        <w:t>剥夺政治权利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改为十年。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0C0C0C"/>
          <w:sz w:val="32"/>
          <w:szCs w:val="32"/>
        </w:rPr>
        <w:t>日起至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2045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0C0C0C"/>
          <w:sz w:val="32"/>
          <w:szCs w:val="32"/>
        </w:rPr>
        <w:t>日止。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杨明</w:t>
      </w:r>
      <w:r>
        <w:rPr>
          <w:rFonts w:hint="eastAsia" w:ascii="仿宋" w:hAnsi="仿宋" w:eastAsia="仿宋"/>
          <w:color w:val="0C0C0C"/>
          <w:sz w:val="32"/>
          <w:szCs w:val="32"/>
        </w:rPr>
        <w:t>现从事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烫工</w:t>
      </w:r>
      <w:r>
        <w:rPr>
          <w:rFonts w:hint="eastAsia" w:ascii="仿宋" w:hAnsi="仿宋" w:eastAsia="仿宋"/>
          <w:color w:val="0C0C0C"/>
          <w:sz w:val="32"/>
          <w:szCs w:val="32"/>
        </w:rPr>
        <w:t>劳动，自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2020年12月18号减刑裁定送达</w:t>
      </w:r>
      <w:r>
        <w:rPr>
          <w:rFonts w:hint="eastAsia" w:ascii="仿宋" w:hAnsi="仿宋" w:eastAsia="仿宋"/>
          <w:color w:val="0C0C0C"/>
          <w:sz w:val="32"/>
          <w:szCs w:val="32"/>
        </w:rPr>
        <w:t>以来，能够做到认罪悔罪，认真遵守法律法规及监规，接受教育改造；积极参加思想、文化、职业技术教育；积极参加劳动，努力完成任务。上次减刑裁定送达之前获得表扬2个：2020年2月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C0C0C"/>
          <w:sz w:val="32"/>
          <w:szCs w:val="32"/>
        </w:rPr>
        <w:t>2020年8月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C0C0C"/>
          <w:sz w:val="32"/>
          <w:szCs w:val="32"/>
        </w:rPr>
        <w:t>本次考核期内获得表扬3个：2021年2月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C0C0C"/>
          <w:sz w:val="32"/>
          <w:szCs w:val="32"/>
        </w:rPr>
        <w:t>2021年11月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C0C0C"/>
          <w:sz w:val="32"/>
          <w:szCs w:val="32"/>
        </w:rPr>
        <w:t>2022年5月，表扬及物质奖励2个：2022年11月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C0C0C"/>
          <w:sz w:val="32"/>
          <w:szCs w:val="32"/>
        </w:rPr>
        <w:t>2023年4月，物质奖励1个：2023年10月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C0C0C"/>
          <w:sz w:val="32"/>
          <w:szCs w:val="32"/>
        </w:rPr>
        <w:t>处分1个：2021年6月20日因暴力违纪受到警告处分。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终审</w:t>
      </w:r>
      <w:r>
        <w:rPr>
          <w:rFonts w:hint="eastAsia" w:ascii="仿宋" w:hAnsi="仿宋" w:eastAsia="仿宋"/>
          <w:color w:val="0C0C0C"/>
          <w:sz w:val="32"/>
          <w:szCs w:val="32"/>
        </w:rPr>
        <w:t>裁定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显示财产刑</w:t>
      </w:r>
      <w:r>
        <w:rPr>
          <w:rFonts w:hint="eastAsia" w:ascii="仿宋" w:hAnsi="仿宋" w:eastAsia="仿宋"/>
          <w:color w:val="0C0C0C"/>
          <w:sz w:val="32"/>
          <w:szCs w:val="32"/>
        </w:rPr>
        <w:t>已执行完毕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。但罪犯杨明系因故意杀人被判处死刑，缓期二年执行的罪犯，且系累犯。</w:t>
      </w:r>
      <w:bookmarkStart w:id="2" w:name="_GoBack"/>
      <w:bookmarkEnd w:id="2"/>
      <w:r>
        <w:rPr>
          <w:rFonts w:ascii="仿宋" w:hAnsi="仿宋" w:eastAsia="仿宋" w:cs="宋体"/>
          <w:color w:val="0C0C0C"/>
          <w:kern w:val="0"/>
          <w:sz w:val="32"/>
          <w:szCs w:val="32"/>
        </w:rPr>
        <w:t>综合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考察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其犯罪性质和具体情节、社会危害程度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交付执行后的一贯改造表现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等因素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color w:val="0C0C0C"/>
          <w:sz w:val="32"/>
          <w:szCs w:val="32"/>
        </w:rPr>
        <w:t>从严掌握减刑幅度。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杨明</w:t>
      </w:r>
      <w:r>
        <w:rPr>
          <w:rFonts w:hint="eastAsia" w:ascii="仿宋" w:hAnsi="仿宋" w:eastAsia="仿宋"/>
          <w:color w:val="0C0C0C"/>
          <w:sz w:val="32"/>
          <w:szCs w:val="32"/>
        </w:rPr>
        <w:t>在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刑罚执行期间</w:t>
      </w:r>
      <w:r>
        <w:rPr>
          <w:rFonts w:hint="eastAsia" w:ascii="仿宋" w:hAnsi="仿宋" w:eastAsia="仿宋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减刑间隔期</w:t>
      </w:r>
      <w:r>
        <w:rPr>
          <w:rFonts w:hint="eastAsia" w:ascii="仿宋" w:hAnsi="仿宋" w:eastAsia="仿宋"/>
          <w:color w:val="0C0C0C"/>
          <w:sz w:val="32"/>
          <w:szCs w:val="32"/>
        </w:rPr>
        <w:t>已过二年，确有悔改表现，符合减刑条件。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杨明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的刑罚减去有期徒刑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个月，剥夺政治权利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年不变。特报请裁定。</w:t>
      </w:r>
    </w:p>
    <w:p>
      <w:pPr>
        <w:pStyle w:val="9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</w:t>
      </w:r>
    </w:p>
    <w:p>
      <w:pPr>
        <w:pStyle w:val="10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（监狱公章）</w:t>
      </w:r>
    </w:p>
    <w:p>
      <w:pPr>
        <w:spacing w:line="520" w:lineRule="exact"/>
        <w:rPr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    2024年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C0C0C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c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8614A"/>
    <w:rsid w:val="004564F9"/>
    <w:rsid w:val="005A2944"/>
    <w:rsid w:val="005D55D2"/>
    <w:rsid w:val="00685176"/>
    <w:rsid w:val="007633EA"/>
    <w:rsid w:val="007916AD"/>
    <w:rsid w:val="007E0A64"/>
    <w:rsid w:val="0090039E"/>
    <w:rsid w:val="009D474E"/>
    <w:rsid w:val="00AB7854"/>
    <w:rsid w:val="00B118F7"/>
    <w:rsid w:val="00FB7F46"/>
    <w:rsid w:val="07510BCF"/>
    <w:rsid w:val="07E45CAC"/>
    <w:rsid w:val="0D9D5B33"/>
    <w:rsid w:val="0DA9496F"/>
    <w:rsid w:val="113E7476"/>
    <w:rsid w:val="1D6A04EF"/>
    <w:rsid w:val="20A45C30"/>
    <w:rsid w:val="2AE96754"/>
    <w:rsid w:val="2D040CE8"/>
    <w:rsid w:val="74E35CF2"/>
    <w:rsid w:val="7A4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Emphasis"/>
    <w:basedOn w:val="4"/>
    <w:qFormat/>
    <w:uiPriority w:val="20"/>
    <w:rPr>
      <w:i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10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113</Words>
  <Characters>650</Characters>
  <Lines>5</Lines>
  <Paragraphs>1</Paragraphs>
  <ScaleCrop>false</ScaleCrop>
  <LinksUpToDate>false</LinksUpToDate>
  <CharactersWithSpaces>762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2024-01-03T02:46:00Z</dcterms:created>
  <dc:creator>闵昊</dc:creator>
  <cp:lastModifiedBy>胡涛</cp:lastModifiedBy>
  <dcterms:modified xsi:type="dcterms:W3CDTF">2024-12-01T07:58:54Z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