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（2024）鄂宜监减字第01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61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范红祥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男，1986年9月26日生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,汉族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小学文化程度，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无业。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原户籍所在地：湖北省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建始县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建始县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2822刑初59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范红祥</w:t>
      </w:r>
      <w:r>
        <w:rPr>
          <w:rFonts w:hint="eastAsia" w:ascii="仿宋" w:hAnsi="仿宋" w:eastAsia="仿宋"/>
          <w:color w:val="0C0C0C"/>
          <w:sz w:val="32"/>
          <w:szCs w:val="32"/>
        </w:rPr>
        <w:t>犯贩卖毒品罪，判处有期徒刑十年，罚金10000元。判决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自2017年8月1日起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2027年7月31日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范红祥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入监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以来，能够做到认罪悔罪，认真遵守法律法规及监规，接受教育改造；积极参加思想、文化、职业技术教育；积极参加劳动，努力完成任务。本次考核期内获得表扬4个：2019年10月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2021年5月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2021年11月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2023年4月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表扬及物质奖励2个：2022年4月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2023年9月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物质奖励2个：2020年11月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2022年10月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处分1个：2020年5月31日因带彩娱乐受到记过处分。罚金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0000元已缴纳，财产性判项已执行完毕。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但罪犯范红祥系累犯、</w:t>
      </w:r>
      <w:bookmarkStart w:id="2" w:name="_GoBack"/>
      <w:bookmarkEnd w:id="2"/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毒品再犯。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，应当从严掌握减刑幅度。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</w:t>
      </w:r>
      <w:r>
        <w:rPr>
          <w:rFonts w:hint="eastAsia" w:ascii="仿宋" w:hAnsi="仿宋" w:eastAsia="仿宋"/>
          <w:color w:val="0C0C0C"/>
          <w:sz w:val="32"/>
          <w:szCs w:val="32"/>
        </w:rPr>
        <w:t>所述</w:t>
      </w:r>
      <w:r>
        <w:rPr>
          <w:rFonts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范红祥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二年</w:t>
      </w:r>
      <w:r>
        <w:rPr>
          <w:rFonts w:hint="eastAsia" w:ascii="仿宋" w:hAnsi="仿宋" w:eastAsia="仿宋"/>
          <w:color w:val="0C0C0C"/>
          <w:sz w:val="32"/>
          <w:szCs w:val="32"/>
        </w:rPr>
        <w:t>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范红祥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湖北省宜昌市中级人民法院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C0C0C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7633EA"/>
    <w:rsid w:val="007916AD"/>
    <w:rsid w:val="0090039E"/>
    <w:rsid w:val="009D474E"/>
    <w:rsid w:val="00AB7854"/>
    <w:rsid w:val="00FB7F46"/>
    <w:rsid w:val="07EA3148"/>
    <w:rsid w:val="0F110C90"/>
    <w:rsid w:val="12DD525D"/>
    <w:rsid w:val="30796ADC"/>
    <w:rsid w:val="3C7C406E"/>
    <w:rsid w:val="4CF94FEE"/>
    <w:rsid w:val="4F3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1142</Characters>
  <Lines>9</Lines>
  <Paragraphs>2</Paragraphs>
  <ScaleCrop>false</ScaleCrop>
  <LinksUpToDate>false</LinksUpToDate>
  <CharactersWithSpaces>1340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2024-12-01T07:55:59Z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