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bookmarkStart w:id="0" w:name="_GoBack"/>
      <w:bookmarkEnd w:id="0"/>
      <w:r w:rsidRPr="006A31FD">
        <w:rPr>
          <w:rFonts w:ascii="宋体" w:eastAsia="宋体" w:hAnsi="宋体" w:cs="Times New Roman" w:hint="eastAsia"/>
          <w:b/>
          <w:sz w:val="72"/>
          <w:szCs w:val="72"/>
        </w:rPr>
        <w:t>宜</w:t>
      </w:r>
      <w:r w:rsidRPr="006A31FD">
        <w:rPr>
          <w:rFonts w:ascii="宋体" w:eastAsia="宋体" w:hAnsi="宋体" w:cs="Times New Roman"/>
          <w:b/>
          <w:sz w:val="72"/>
          <w:szCs w:val="72"/>
        </w:rPr>
        <w:t>昌市中级人民法院</w:t>
      </w: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60"/>
          <w:szCs w:val="60"/>
        </w:rPr>
      </w:pPr>
    </w:p>
    <w:p w:rsidR="006A31FD" w:rsidRPr="006A31FD" w:rsidRDefault="006A31FD" w:rsidP="006A31FD"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 w:rsidRPr="006A31FD">
        <w:rPr>
          <w:rFonts w:ascii="华文楷体" w:eastAsia="华文楷体" w:hAnsi="华文楷体" w:cs="Times New Roman" w:hint="eastAsia"/>
          <w:b/>
          <w:sz w:val="130"/>
          <w:szCs w:val="130"/>
        </w:rPr>
        <w:t>询</w:t>
      </w:r>
    </w:p>
    <w:p w:rsidR="006A31FD" w:rsidRPr="006A31FD" w:rsidRDefault="006A31FD" w:rsidP="006A31FD"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 w:rsidRPr="006A31FD">
        <w:rPr>
          <w:rFonts w:ascii="华文楷体" w:eastAsia="华文楷体" w:hAnsi="华文楷体" w:cs="Times New Roman" w:hint="eastAsia"/>
          <w:b/>
          <w:sz w:val="130"/>
          <w:szCs w:val="130"/>
        </w:rPr>
        <w:t>价</w:t>
      </w:r>
    </w:p>
    <w:p w:rsidR="006A31FD" w:rsidRPr="006A31FD" w:rsidRDefault="006A31FD" w:rsidP="006A31FD"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 w:rsidRPr="006A31FD">
        <w:rPr>
          <w:rFonts w:ascii="华文楷体" w:eastAsia="华文楷体" w:hAnsi="华文楷体" w:cs="Times New Roman"/>
          <w:b/>
          <w:sz w:val="130"/>
          <w:szCs w:val="130"/>
        </w:rPr>
        <w:t>文</w:t>
      </w:r>
    </w:p>
    <w:p w:rsidR="006A31FD" w:rsidRPr="006A31FD" w:rsidRDefault="006A31FD" w:rsidP="006A31FD">
      <w:pPr>
        <w:spacing w:line="1600" w:lineRule="exact"/>
        <w:jc w:val="center"/>
        <w:rPr>
          <w:rFonts w:ascii="华文楷体" w:eastAsia="华文楷体" w:hAnsi="华文楷体" w:cs="Times New Roman"/>
          <w:b/>
          <w:sz w:val="130"/>
          <w:szCs w:val="130"/>
        </w:rPr>
      </w:pPr>
      <w:r w:rsidRPr="006A31FD">
        <w:rPr>
          <w:rFonts w:ascii="华文楷体" w:eastAsia="华文楷体" w:hAnsi="华文楷体" w:cs="Times New Roman"/>
          <w:b/>
          <w:sz w:val="130"/>
          <w:szCs w:val="130"/>
        </w:rPr>
        <w:t>件</w:t>
      </w: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6A31FD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项目</w:t>
      </w:r>
      <w:r w:rsidRPr="006A31FD">
        <w:rPr>
          <w:rFonts w:ascii="宋体" w:eastAsia="宋体" w:hAnsi="宋体" w:cs="Times New Roman"/>
          <w:color w:val="000000" w:themeColor="text1"/>
          <w:sz w:val="32"/>
          <w:szCs w:val="32"/>
        </w:rPr>
        <w:t>名称：</w:t>
      </w:r>
      <w:r w:rsidRPr="006A31FD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停车雨棚棚顶更换维修</w:t>
      </w:r>
    </w:p>
    <w:p w:rsidR="006A31FD" w:rsidRPr="006A31FD" w:rsidRDefault="006A31FD" w:rsidP="006A31FD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6A31FD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采购</w:t>
      </w:r>
      <w:r w:rsidRPr="006A31FD">
        <w:rPr>
          <w:rFonts w:ascii="宋体" w:eastAsia="宋体" w:hAnsi="宋体" w:cs="Times New Roman"/>
          <w:color w:val="000000" w:themeColor="text1"/>
          <w:sz w:val="32"/>
          <w:szCs w:val="32"/>
        </w:rPr>
        <w:t>编号：</w:t>
      </w:r>
      <w:r w:rsidRPr="006A31FD"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>CG-JZ-2022017</w:t>
      </w:r>
      <w:r w:rsidRPr="006A31FD"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  <w:t xml:space="preserve"> </w:t>
      </w:r>
    </w:p>
    <w:p w:rsidR="006A31FD" w:rsidRPr="006A31FD" w:rsidRDefault="006A31FD" w:rsidP="006A31FD">
      <w:pPr>
        <w:jc w:val="left"/>
        <w:rPr>
          <w:rFonts w:ascii="宋体" w:eastAsia="宋体" w:hAnsi="宋体" w:cs="Times New Roman"/>
          <w:sz w:val="32"/>
          <w:szCs w:val="32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6A31FD">
        <w:rPr>
          <w:rFonts w:ascii="宋体" w:eastAsia="宋体" w:hAnsi="宋体" w:cs="Times New Roman"/>
          <w:b/>
          <w:sz w:val="44"/>
          <w:szCs w:val="44"/>
        </w:rPr>
        <w:t>202</w:t>
      </w:r>
      <w:r w:rsidRPr="006A31FD">
        <w:rPr>
          <w:rFonts w:ascii="宋体" w:eastAsia="宋体" w:hAnsi="宋体" w:cs="Times New Roman" w:hint="eastAsia"/>
          <w:b/>
          <w:sz w:val="44"/>
          <w:szCs w:val="44"/>
        </w:rPr>
        <w:t>2</w:t>
      </w:r>
      <w:r w:rsidRPr="006A31FD">
        <w:rPr>
          <w:rFonts w:ascii="宋体" w:eastAsia="宋体" w:hAnsi="宋体" w:cs="Times New Roman"/>
          <w:b/>
          <w:sz w:val="44"/>
          <w:szCs w:val="44"/>
        </w:rPr>
        <w:t>年</w:t>
      </w:r>
      <w:r w:rsidRPr="006A31FD">
        <w:rPr>
          <w:rFonts w:ascii="宋体" w:eastAsia="宋体" w:hAnsi="宋体" w:cs="Times New Roman" w:hint="eastAsia"/>
          <w:b/>
          <w:sz w:val="44"/>
          <w:szCs w:val="44"/>
        </w:rPr>
        <w:t>3</w:t>
      </w:r>
      <w:r w:rsidRPr="006A31FD">
        <w:rPr>
          <w:rFonts w:ascii="宋体" w:eastAsia="宋体" w:hAnsi="宋体" w:cs="Times New Roman"/>
          <w:b/>
          <w:sz w:val="44"/>
          <w:szCs w:val="44"/>
        </w:rPr>
        <w:t>月</w:t>
      </w: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6A31FD" w:rsidRPr="007C6620" w:rsidRDefault="006A31FD" w:rsidP="006A31FD">
          <w:pPr>
            <w:keepNext/>
            <w:keepLines/>
            <w:widowControl/>
            <w:spacing w:before="240" w:line="259" w:lineRule="auto"/>
            <w:jc w:val="center"/>
            <w:rPr>
              <w:rFonts w:asciiTheme="majorHAnsi" w:eastAsiaTheme="majorEastAsia" w:hAnsiTheme="majorHAnsi" w:cstheme="majorBidi"/>
              <w:kern w:val="0"/>
              <w:sz w:val="44"/>
              <w:szCs w:val="44"/>
            </w:rPr>
          </w:pPr>
          <w:r w:rsidRPr="007C6620">
            <w:rPr>
              <w:rFonts w:asciiTheme="majorHAnsi" w:eastAsiaTheme="majorEastAsia" w:hAnsiTheme="majorHAnsi" w:cstheme="majorBidi"/>
              <w:kern w:val="0"/>
              <w:sz w:val="44"/>
              <w:szCs w:val="44"/>
              <w:lang w:val="zh-CN"/>
            </w:rPr>
            <w:t>目</w:t>
          </w:r>
          <w:r w:rsidRPr="007C6620">
            <w:rPr>
              <w:rFonts w:asciiTheme="majorHAnsi" w:eastAsiaTheme="majorEastAsia" w:hAnsiTheme="majorHAnsi" w:cstheme="majorBidi" w:hint="eastAsia"/>
              <w:kern w:val="0"/>
              <w:sz w:val="44"/>
              <w:szCs w:val="44"/>
              <w:lang w:val="zh-CN"/>
            </w:rPr>
            <w:t xml:space="preserve">  </w:t>
          </w:r>
          <w:r w:rsidRPr="007C6620">
            <w:rPr>
              <w:rFonts w:asciiTheme="majorHAnsi" w:eastAsiaTheme="majorEastAsia" w:hAnsiTheme="majorHAnsi" w:cstheme="majorBidi"/>
              <w:kern w:val="0"/>
              <w:sz w:val="44"/>
              <w:szCs w:val="44"/>
              <w:lang w:val="zh-CN"/>
            </w:rPr>
            <w:t>录</w:t>
          </w:r>
        </w:p>
        <w:p w:rsidR="006A31FD" w:rsidRPr="007C6620" w:rsidRDefault="006A31FD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r w:rsidRPr="007C6620">
            <w:rPr>
              <w:rFonts w:ascii="宋体" w:eastAsia="宋体" w:hAnsi="宋体" w:cs="Times New Roman"/>
              <w:sz w:val="28"/>
              <w:szCs w:val="28"/>
            </w:rPr>
            <w:fldChar w:fldCharType="begin"/>
          </w:r>
          <w:r w:rsidRPr="007C6620">
            <w:rPr>
              <w:rFonts w:ascii="宋体" w:eastAsia="宋体" w:hAnsi="宋体" w:cs="Times New Roman"/>
              <w:sz w:val="28"/>
              <w:szCs w:val="28"/>
            </w:rPr>
            <w:instrText xml:space="preserve"> TOC \o "1-3" \h \z \u </w:instrText>
          </w:r>
          <w:r w:rsidRPr="007C6620">
            <w:rPr>
              <w:rFonts w:ascii="宋体" w:eastAsia="宋体" w:hAnsi="宋体" w:cs="Times New Roman"/>
              <w:sz w:val="28"/>
              <w:szCs w:val="28"/>
            </w:rPr>
            <w:fldChar w:fldCharType="separate"/>
          </w:r>
          <w:hyperlink w:anchor="_Toc39906239" w:history="1">
            <w:r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第一章 采购公告</w:t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5014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0" w:history="1"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第二章  供应商须知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1" w:history="1"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第三章 资格性检查和符合性检查内容及标准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2" w:history="1"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第四章  采购</w:t>
            </w:r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u w:val="single"/>
              </w:rPr>
              <w:t>项目技术规格、参数及要求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rPr>
              <w:noProof/>
              <w:sz w:val="28"/>
              <w:szCs w:val="28"/>
            </w:rPr>
          </w:pPr>
          <w:hyperlink w:anchor="_Toc39906243" w:history="1">
            <w:r w:rsidR="006A31FD" w:rsidRPr="007C6620">
              <w:rPr>
                <w:rFonts w:ascii="黑体" w:eastAsia="黑体" w:hAnsi="Times New Roman" w:cs="Times New Roman"/>
                <w:noProof/>
                <w:sz w:val="28"/>
                <w:szCs w:val="28"/>
                <w:highlight w:val="white"/>
                <w:u w:val="single"/>
              </w:rPr>
              <w:t>第五章 响应文件格式要求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4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附件一：封面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5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附件二:目录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6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附件三、询价响应函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7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附件四：货物、服务清单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7C6620" w:rsidRDefault="00665014" w:rsidP="006A31FD">
          <w:pPr>
            <w:tabs>
              <w:tab w:val="right" w:leader="dot" w:pos="8538"/>
            </w:tabs>
            <w:ind w:leftChars="200" w:left="420"/>
            <w:rPr>
              <w:noProof/>
              <w:sz w:val="28"/>
              <w:szCs w:val="28"/>
            </w:rPr>
          </w:pPr>
          <w:hyperlink w:anchor="_Toc39906248" w:history="1">
            <w:r w:rsidR="006A31FD" w:rsidRPr="007C6620">
              <w:rPr>
                <w:rFonts w:ascii="仿宋" w:eastAsia="仿宋" w:hAnsi="仿宋" w:cs="Times New Roman"/>
                <w:noProof/>
                <w:spacing w:val="-20"/>
                <w:sz w:val="28"/>
                <w:szCs w:val="28"/>
                <w:u w:val="single"/>
              </w:rPr>
              <w:t>附件五： 法定代表人授权书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ab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A31FD" w:rsidRPr="007C6620">
              <w:rPr>
                <w:rFonts w:ascii="Times New Roman" w:eastAsia="宋体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1FD" w:rsidRPr="006A31FD" w:rsidRDefault="006A31FD" w:rsidP="006A31FD">
          <w:pPr>
            <w:rPr>
              <w:rFonts w:ascii="宋体" w:eastAsia="宋体" w:hAnsi="宋体" w:cs="Times New Roman"/>
              <w:sz w:val="28"/>
              <w:szCs w:val="28"/>
            </w:rPr>
          </w:pPr>
          <w:r w:rsidRPr="007C6620">
            <w:rPr>
              <w:rFonts w:ascii="宋体" w:eastAsia="宋体" w:hAnsi="宋体" w:cs="Times New Roman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6A31FD" w:rsidRPr="006A31FD" w:rsidRDefault="006A31FD" w:rsidP="006A31FD"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 w:rsidR="006A31FD" w:rsidRPr="007C6620" w:rsidRDefault="006A31FD" w:rsidP="006A31FD"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 w:rsidR="006A31FD" w:rsidRPr="006A31FD" w:rsidRDefault="006A31FD" w:rsidP="006A31FD">
      <w:pPr>
        <w:tabs>
          <w:tab w:val="left" w:leader="dot" w:pos="6804"/>
        </w:tabs>
        <w:rPr>
          <w:rFonts w:ascii="宋体" w:eastAsia="宋体" w:hAnsi="宋体" w:cs="Times New Roman"/>
          <w:sz w:val="32"/>
          <w:szCs w:val="32"/>
        </w:rPr>
      </w:pPr>
    </w:p>
    <w:p w:rsidR="006A31FD" w:rsidRPr="006A31FD" w:rsidRDefault="006A31FD" w:rsidP="006A31FD">
      <w:pPr>
        <w:tabs>
          <w:tab w:val="left" w:leader="dot" w:pos="5954"/>
        </w:tabs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  <w:bookmarkStart w:id="1" w:name="_Toc39906239"/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sz w:val="44"/>
          <w:szCs w:val="44"/>
        </w:rPr>
      </w:pPr>
    </w:p>
    <w:p w:rsidR="007C6620" w:rsidRDefault="007C6620" w:rsidP="006A31FD">
      <w:pPr>
        <w:widowControl/>
        <w:jc w:val="center"/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</w:pPr>
    </w:p>
    <w:p w:rsidR="006A31FD" w:rsidRPr="006A31FD" w:rsidRDefault="006A31FD" w:rsidP="006A31FD">
      <w:pPr>
        <w:widowControl/>
        <w:jc w:val="center"/>
        <w:rPr>
          <w:rFonts w:ascii="宋体" w:eastAsia="宋体" w:hAnsi="宋体" w:cs="Times New Roman"/>
          <w:b/>
          <w:color w:val="000000" w:themeColor="text1"/>
          <w:sz w:val="44"/>
          <w:szCs w:val="44"/>
        </w:rPr>
      </w:pPr>
      <w:r w:rsidRPr="006A31FD">
        <w:rPr>
          <w:rFonts w:ascii="黑体" w:eastAsia="黑体" w:hAnsi="Times New Roman" w:cs="Times New Roman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6A31FD"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  <w:t>章</w:t>
      </w:r>
      <w:r w:rsidRPr="006A31FD">
        <w:rPr>
          <w:rFonts w:ascii="黑体" w:eastAsia="黑体" w:hAnsi="Times New Roman" w:cs="Times New Roman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6A31FD">
        <w:rPr>
          <w:rFonts w:ascii="黑体" w:eastAsia="黑体" w:hAnsi="Times New Roman" w:cs="Times New Roman"/>
          <w:color w:val="000000" w:themeColor="text1"/>
          <w:sz w:val="32"/>
          <w:szCs w:val="32"/>
          <w:highlight w:val="white"/>
        </w:rPr>
        <w:t>公告</w:t>
      </w:r>
      <w:bookmarkEnd w:id="1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6A31FD" w:rsidRPr="006A31FD" w:rsidTr="00372FCA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停车雨棚棚顶更换维修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CG-JZ-202</w:t>
            </w:r>
            <w:r w:rsidRPr="006A31FD">
              <w:rPr>
                <w:rFonts w:ascii="宋体" w:eastAsia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2017</w:t>
            </w:r>
          </w:p>
        </w:tc>
      </w:tr>
      <w:tr w:rsidR="006A31FD" w:rsidRPr="006A31FD" w:rsidTr="00372FCA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6A31FD" w:rsidRPr="006A31FD" w:rsidTr="00372FCA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202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4A47B1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14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30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6A31FD" w:rsidRPr="006A31FD" w:rsidTr="00372FCA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详见《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》</w:t>
            </w:r>
          </w:p>
        </w:tc>
      </w:tr>
      <w:tr w:rsidR="006A31FD" w:rsidRPr="006A31FD" w:rsidTr="00372FCA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45000元</w:t>
            </w:r>
          </w:p>
        </w:tc>
      </w:tr>
      <w:tr w:rsidR="006A31FD" w:rsidRPr="006A31FD" w:rsidTr="00372FCA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具有独立承担民事责任的能力。具有有效的营业执照或事业单位法人证书（提供复印件加盖公章）</w:t>
            </w:r>
          </w:p>
          <w:p w:rsidR="006A31FD" w:rsidRPr="006A31FD" w:rsidRDefault="006A31FD" w:rsidP="006A31F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31FD"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6A31FD" w:rsidRPr="006A31FD" w:rsidTr="00372FCA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开标地点: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</w:tr>
      <w:tr w:rsidR="006A31FD" w:rsidRPr="006A31FD" w:rsidTr="00372FCA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0   (元)</w:t>
            </w:r>
          </w:p>
        </w:tc>
      </w:tr>
      <w:tr w:rsidR="006A31FD" w:rsidRPr="006A31FD" w:rsidTr="00372FCA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6A31FD" w:rsidRPr="006A31FD" w:rsidTr="00372FCA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6A31FD" w:rsidRPr="006A31FD" w:rsidTr="00372FCA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righ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宜昌市高新区发展大道52号宜昌市中级人民法院机关大楼910室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6A31FD" w:rsidRPr="006A31FD" w:rsidTr="00372FCA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6A31FD" w:rsidRPr="006A31FD" w:rsidTr="00372FCA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31FD" w:rsidRPr="006A31FD" w:rsidRDefault="006A31FD" w:rsidP="006A31FD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6A31FD" w:rsidRPr="006A31FD" w:rsidRDefault="006A31FD" w:rsidP="006A31FD">
            <w:pPr>
              <w:widowControl/>
              <w:ind w:left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法院停车雨棚棚顶更换维修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6A31FD" w:rsidRPr="006A31FD" w:rsidRDefault="006A31FD" w:rsidP="006A31FD"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widowControl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6A31FD" w:rsidRPr="006A31FD" w:rsidRDefault="006A31FD" w:rsidP="006A31FD"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6A31FD" w:rsidRPr="006A31FD" w:rsidRDefault="006A31FD" w:rsidP="006A31FD">
            <w:pPr>
              <w:widowControl/>
              <w:ind w:firstLine="360"/>
              <w:jc w:val="left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6A31FD" w:rsidRPr="006A31FD" w:rsidTr="00372FCA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31FD" w:rsidRPr="006A31FD" w:rsidRDefault="006A31FD" w:rsidP="006A31FD">
            <w:pPr>
              <w:widowControl/>
              <w:jc w:val="center"/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6A31FD">
              <w:rPr>
                <w:rFonts w:ascii="宋体" w:eastAsia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A31FD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:rsidR="006A31FD" w:rsidRPr="006A31FD" w:rsidRDefault="006A31FD" w:rsidP="006A31FD">
      <w:pPr>
        <w:keepNext/>
        <w:keepLines/>
        <w:jc w:val="center"/>
        <w:outlineLvl w:val="0"/>
        <w:rPr>
          <w:rFonts w:ascii="宋体" w:eastAsia="宋体" w:hAnsi="Times New Roman" w:cs="Times New Roman"/>
          <w:b/>
          <w:bCs/>
          <w:color w:val="000000" w:themeColor="text1"/>
          <w:kern w:val="44"/>
          <w:sz w:val="32"/>
          <w:szCs w:val="32"/>
        </w:rPr>
      </w:pPr>
      <w:bookmarkStart w:id="2" w:name="_Toc462489955"/>
      <w:bookmarkStart w:id="3" w:name="_Toc39906240"/>
      <w:r w:rsidRPr="006A31FD"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lastRenderedPageBreak/>
        <w:t>第二章 供应商须知</w:t>
      </w:r>
      <w:bookmarkEnd w:id="2"/>
      <w:bookmarkEnd w:id="3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6A31FD" w:rsidRPr="006A31FD" w:rsidTr="00372FCA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4"/>
                <w:highlight w:val="white"/>
              </w:rPr>
              <w:t>编列内容规定</w:t>
            </w:r>
          </w:p>
        </w:tc>
      </w:tr>
      <w:tr w:rsidR="006A31FD" w:rsidRPr="006A31FD" w:rsidTr="00372FCA">
        <w:trPr>
          <w:trHeight w:val="462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highlight w:val="lightGray"/>
                <w:u w:val="single"/>
              </w:rPr>
            </w:pPr>
            <w:r w:rsidRPr="006A31FD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停车雨棚棚顶更换维修</w:t>
            </w:r>
          </w:p>
        </w:tc>
      </w:tr>
      <w:tr w:rsidR="006A31FD" w:rsidRPr="006A31FD" w:rsidTr="00372FCA">
        <w:trPr>
          <w:trHeight w:val="925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采购人：</w:t>
            </w:r>
            <w:r w:rsidRPr="006A31F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湖北</w:t>
            </w:r>
            <w:r w:rsidRPr="006A31FD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省</w:t>
            </w:r>
            <w:r w:rsidRPr="006A31FD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宜昌市中级人民法院</w:t>
            </w:r>
          </w:p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联系人：</w:t>
            </w:r>
            <w:r w:rsidRPr="006A31FD">
              <w:rPr>
                <w:rFonts w:ascii="宋体" w:eastAsia="宋体" w:hAnsi="宋体" w:cs="Courier New" w:hint="eastAsia"/>
                <w:color w:val="000000" w:themeColor="text1"/>
                <w:kern w:val="0"/>
                <w:szCs w:val="21"/>
              </w:rPr>
              <w:t>李峻峰（18986800707）</w:t>
            </w:r>
          </w:p>
        </w:tc>
      </w:tr>
      <w:tr w:rsidR="006A31FD" w:rsidRPr="006A31FD" w:rsidTr="00372FCA">
        <w:trPr>
          <w:trHeight w:val="2147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widowControl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</w:pPr>
            <w:bookmarkStart w:id="4" w:name="EB8eacfa6c94664a9face7716085c3de39"/>
            <w:bookmarkEnd w:id="4"/>
            <w:r w:rsidRPr="006A31FD"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1. 具有独立承担民事责任的能力。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（提供有效营业执照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复印件加盖公章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）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6A31FD">
              <w:rPr>
                <w:rFonts w:ascii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2.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。</w:t>
            </w:r>
          </w:p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</w:rPr>
            </w:pP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3. 本项目不接受联合体投标</w:t>
            </w:r>
          </w:p>
        </w:tc>
      </w:tr>
      <w:tr w:rsidR="006A31FD" w:rsidRPr="006A31FD" w:rsidTr="00372FCA">
        <w:trPr>
          <w:trHeight w:val="504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  <w:u w:val="single"/>
              </w:rPr>
            </w:pPr>
            <w:bookmarkStart w:id="5" w:name="EB9569d9dd8f1d4373ac6e6d4cb501422b"/>
            <w:bookmarkEnd w:id="5"/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宜昌市中级人民法院网站：http://ycfy.hbfy.gov.cn</w:t>
            </w:r>
          </w:p>
        </w:tc>
      </w:tr>
      <w:tr w:rsidR="006A31FD" w:rsidRPr="006A31FD" w:rsidTr="00372FCA">
        <w:trPr>
          <w:trHeight w:val="326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bookmarkStart w:id="6" w:name="EB401d28d30e8b4956baf898e5af6f5580"/>
            <w:bookmarkEnd w:id="6"/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2022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年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3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月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14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日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9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时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30分</w:t>
            </w:r>
          </w:p>
        </w:tc>
      </w:tr>
      <w:tr w:rsidR="006A31FD" w:rsidRPr="006A31FD" w:rsidTr="00372FCA">
        <w:trPr>
          <w:trHeight w:val="140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  <w:u w:val="single"/>
              </w:rPr>
            </w:pPr>
            <w:r w:rsidRPr="006A31FD">
              <w:rPr>
                <w:rFonts w:ascii="宋体" w:eastAsia="宋体" w:hAnsi="Times New Roman" w:cs="宋体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询价时间：</w:t>
            </w:r>
            <w:bookmarkStart w:id="7" w:name="EB778f084ac6e443feb53544dd16d3a732"/>
            <w:bookmarkEnd w:id="7"/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2022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年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3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月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14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日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9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时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u w:val="single"/>
              </w:rPr>
              <w:t>30分</w:t>
            </w:r>
          </w:p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rPr>
                <w:rFonts w:ascii="宋体" w:eastAsia="宋体" w:hAnsi="Times New Roman" w:cs="宋体"/>
                <w:color w:val="000000" w:themeColor="text1"/>
                <w:sz w:val="24"/>
                <w:szCs w:val="24"/>
                <w:u w:val="single"/>
              </w:rPr>
            </w:pPr>
            <w:r w:rsidRPr="006A31FD">
              <w:rPr>
                <w:rFonts w:ascii="宋体" w:eastAsia="宋体" w:hAnsi="Times New Roman" w:cs="宋体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询价地点:</w:t>
            </w:r>
            <w:bookmarkStart w:id="8" w:name="EBef5445ff1ef7442fbdda1c45ae91212e"/>
            <w:bookmarkStart w:id="9" w:name="EBe8e15a5c3d60466d96685eb4172510c8"/>
            <w:bookmarkEnd w:id="8"/>
            <w:bookmarkEnd w:id="9"/>
            <w:r w:rsidRPr="006A31FD"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湖北宜昌市</w:t>
            </w:r>
            <w:r w:rsidRPr="006A31FD"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u w:val="single"/>
              </w:rPr>
              <w:t>中级人民法院（发展大道</w:t>
            </w:r>
            <w:r w:rsidRPr="006A31FD"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52号</w:t>
            </w:r>
            <w:r w:rsidRPr="006A31FD">
              <w:rPr>
                <w:rFonts w:ascii="宋体" w:eastAsia="宋体" w:hAnsi="Times New Roman" w:cs="宋体"/>
                <w:color w:val="000000" w:themeColor="text1"/>
                <w:kern w:val="0"/>
                <w:sz w:val="24"/>
                <w:szCs w:val="24"/>
                <w:u w:val="single"/>
              </w:rPr>
              <w:t>）机关大楼910</w:t>
            </w:r>
            <w:r w:rsidRPr="006A31FD">
              <w:rPr>
                <w:rFonts w:ascii="宋体" w:eastAsia="宋体" w:hAnsi="Times New Roman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会议室</w:t>
            </w:r>
          </w:p>
        </w:tc>
      </w:tr>
      <w:tr w:rsidR="006A31FD" w:rsidRPr="006A31FD" w:rsidTr="00372FCA">
        <w:trPr>
          <w:trHeight w:val="561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询价小组由</w:t>
            </w:r>
            <w:r w:rsidRPr="006A31FD"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本院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共</w:t>
            </w:r>
            <w:bookmarkStart w:id="10" w:name="EBe4c157201c9c475c8c9e7f1d2c489bc6"/>
            <w:bookmarkEnd w:id="10"/>
            <w:r w:rsidRPr="006A31FD"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3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人组成。</w:t>
            </w:r>
            <w:bookmarkStart w:id="11" w:name="EB38d2be05fe6c46238c6ac57496bcd1cc"/>
            <w:bookmarkEnd w:id="11"/>
          </w:p>
        </w:tc>
      </w:tr>
      <w:tr w:rsidR="006A31FD" w:rsidRPr="006A31FD" w:rsidTr="00372FCA">
        <w:trPr>
          <w:trHeight w:val="1142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响应文件一式两份（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正本一份，副本一份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），供应商应将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  <w:u w:val="single"/>
              </w:rPr>
              <w:t>报价函等相关材料装订成册并加盖公司印章、密封</w:t>
            </w: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，否则响应文件将不予接收。</w:t>
            </w:r>
          </w:p>
        </w:tc>
      </w:tr>
      <w:tr w:rsidR="006A31FD" w:rsidRPr="006A31FD" w:rsidTr="00372FCA">
        <w:trPr>
          <w:trHeight w:val="291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Times New Roman" w:cs="Arial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Arial" w:hint="eastAsia"/>
                <w:color w:val="000000" w:themeColor="text1"/>
                <w:sz w:val="24"/>
                <w:szCs w:val="24"/>
              </w:rPr>
              <w:t>无。</w:t>
            </w:r>
          </w:p>
        </w:tc>
      </w:tr>
      <w:tr w:rsidR="006A31FD" w:rsidRPr="006A31FD" w:rsidTr="00372FCA">
        <w:trPr>
          <w:trHeight w:val="48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Times New Roman" w:cs="Arial"/>
                <w:color w:val="000000" w:themeColor="text1"/>
                <w:sz w:val="24"/>
                <w:szCs w:val="24"/>
                <w:highlight w:val="white"/>
              </w:rPr>
            </w:pPr>
            <w:r w:rsidRPr="006A31FD">
              <w:rPr>
                <w:rFonts w:ascii="宋体" w:eastAsia="宋体" w:hAnsi="Times New Roman" w:cs="Arial" w:hint="eastAsia"/>
                <w:color w:val="000000" w:themeColor="text1"/>
                <w:sz w:val="24"/>
                <w:szCs w:val="24"/>
                <w:highlight w:val="white"/>
              </w:rPr>
              <w:t>本项目不收取投标保证金。</w:t>
            </w:r>
          </w:p>
        </w:tc>
      </w:tr>
      <w:tr w:rsidR="006A31FD" w:rsidRPr="006A31FD" w:rsidTr="00372FCA">
        <w:trPr>
          <w:trHeight w:val="1638"/>
          <w:jc w:val="center"/>
        </w:trPr>
        <w:tc>
          <w:tcPr>
            <w:tcW w:w="1101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48" w:type="dxa"/>
            <w:vAlign w:val="center"/>
          </w:tcPr>
          <w:p w:rsidR="006A31FD" w:rsidRPr="006A31FD" w:rsidRDefault="006A31FD" w:rsidP="006A31FD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6A31FD"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4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，经投标人签字确认后归档留存。</w:t>
            </w:r>
          </w:p>
        </w:tc>
      </w:tr>
    </w:tbl>
    <w:p w:rsidR="006A31FD" w:rsidRPr="006A31FD" w:rsidRDefault="006A31FD" w:rsidP="006A31FD">
      <w:pPr>
        <w:spacing w:line="520" w:lineRule="exac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:rsidR="006A31FD" w:rsidRPr="006A31FD" w:rsidRDefault="006A31FD" w:rsidP="006A31FD">
      <w:pPr>
        <w:keepNext/>
        <w:keepLines/>
        <w:jc w:val="center"/>
        <w:outlineLvl w:val="0"/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</w:pPr>
      <w:bookmarkStart w:id="12" w:name="_Toc39906241"/>
      <w:r w:rsidRPr="006A31FD"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lastRenderedPageBreak/>
        <w:t>第</w:t>
      </w:r>
      <w:r w:rsidRPr="006A31FD"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  <w:t>三章</w:t>
      </w:r>
      <w:r w:rsidRPr="006A31FD"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t xml:space="preserve"> 资格性检查和符合性检查内容及标准</w:t>
      </w:r>
      <w:bookmarkEnd w:id="12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6A31FD" w:rsidRPr="006A31FD" w:rsidTr="00372FCA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检查标准</w:t>
            </w:r>
          </w:p>
        </w:tc>
      </w:tr>
      <w:tr w:rsidR="006A31FD" w:rsidRPr="006A31FD" w:rsidTr="00372FCA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left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A31FD">
              <w:rPr>
                <w:rFonts w:asciiTheme="minorEastAsia" w:hAnsiTheme="minorEastAsia" w:cs="Times New Roman"/>
                <w:color w:val="000000" w:themeColor="text1"/>
                <w:sz w:val="22"/>
              </w:rPr>
              <w:t>具有有效的工商营业执照或事业单位法人证书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，经验范围包含本项目内容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22"/>
              </w:rPr>
              <w:t>（提供有效营业执照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复印件加盖公章</w:t>
            </w:r>
            <w:r w:rsidRPr="006A31FD">
              <w:rPr>
                <w:rFonts w:asciiTheme="minorEastAsia" w:hAnsiTheme="minorEastAsia" w:cs="Times New Roman"/>
                <w:color w:val="000000" w:themeColor="text1"/>
                <w:sz w:val="22"/>
              </w:rPr>
              <w:t>）</w:t>
            </w:r>
            <w:r w:rsidRPr="006A31F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。</w:t>
            </w:r>
          </w:p>
        </w:tc>
      </w:tr>
      <w:tr w:rsidR="006A31FD" w:rsidRPr="006A31FD" w:rsidTr="00372FCA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left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（截图、打印加盖公章）</w:t>
            </w:r>
          </w:p>
        </w:tc>
      </w:tr>
      <w:tr w:rsidR="006A31FD" w:rsidRPr="006A31FD" w:rsidTr="00372FCA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center"/>
              <w:rPr>
                <w:rFonts w:ascii="宋体" w:eastAsia="宋体" w:hAnsi="宋体" w:cs="新宋体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新宋体" w:hint="eastAsia"/>
                <w:color w:val="000000" w:themeColor="text1"/>
                <w:sz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供应商名称是否与营业执照等一致</w:t>
            </w:r>
          </w:p>
        </w:tc>
      </w:tr>
      <w:tr w:rsidR="006A31FD" w:rsidRPr="006A31FD" w:rsidTr="00372FCA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按</w:t>
            </w: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询价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文件要求在规定区域加盖单位公章和法定代表人印章</w:t>
            </w:r>
          </w:p>
        </w:tc>
      </w:tr>
      <w:tr w:rsidR="006A31FD" w:rsidRPr="006A31FD" w:rsidTr="00372FCA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只有一个有效报价</w:t>
            </w: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且未超过项目预算金额</w:t>
            </w:r>
          </w:p>
        </w:tc>
      </w:tr>
      <w:tr w:rsidR="006A31FD" w:rsidRPr="006A31FD" w:rsidTr="00372FCA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2"/>
              </w:rPr>
              <w:t>满足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采购需求所规定的全部内容。</w:t>
            </w:r>
          </w:p>
        </w:tc>
      </w:tr>
      <w:tr w:rsidR="006A31FD" w:rsidRPr="006A31FD" w:rsidTr="00372FCA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具有法定代表人资格证明和法定代表人授权委托书</w:t>
            </w:r>
          </w:p>
        </w:tc>
      </w:tr>
      <w:tr w:rsidR="006A31FD" w:rsidRPr="006A31FD" w:rsidTr="00372FCA">
        <w:trPr>
          <w:trHeight w:val="268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60" w:lineRule="exact"/>
              <w:jc w:val="left"/>
              <w:rPr>
                <w:rFonts w:ascii="宋体" w:eastAsia="宋体" w:hAnsi="宋体" w:cs="新宋体"/>
                <w:color w:val="000000" w:themeColor="text1"/>
                <w:sz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31FD" w:rsidRPr="006A31FD" w:rsidRDefault="006A31FD" w:rsidP="006A31FD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 w:themeColor="text1"/>
                <w:sz w:val="22"/>
              </w:rPr>
            </w:pPr>
            <w:r w:rsidRPr="006A31FD">
              <w:rPr>
                <w:rFonts w:ascii="宋体" w:eastAsia="宋体" w:hAnsi="宋体" w:cs="Times New Roman"/>
                <w:color w:val="000000" w:themeColor="text1"/>
                <w:sz w:val="22"/>
              </w:rPr>
              <w:t>符合法律、法规和磋商文件中规定的其它实质性要求</w:t>
            </w:r>
          </w:p>
        </w:tc>
      </w:tr>
    </w:tbl>
    <w:p w:rsidR="006A31FD" w:rsidRPr="006A31FD" w:rsidRDefault="006A31FD" w:rsidP="006A31FD">
      <w:pPr>
        <w:spacing w:line="360" w:lineRule="exact"/>
        <w:ind w:firstLineChars="200" w:firstLine="440"/>
        <w:rPr>
          <w:rFonts w:ascii="宋体" w:eastAsia="宋体" w:hAnsi="Calibri"/>
          <w:bCs/>
          <w:color w:val="000000" w:themeColor="text1"/>
          <w:sz w:val="22"/>
        </w:rPr>
      </w:pPr>
      <w:r w:rsidRPr="006A31FD">
        <w:rPr>
          <w:rFonts w:ascii="宋体" w:eastAsia="宋体" w:hAnsi="Calibri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6A31FD" w:rsidRPr="006A31FD" w:rsidRDefault="006A31FD" w:rsidP="006A31FD">
      <w:pPr>
        <w:autoSpaceDE w:val="0"/>
        <w:autoSpaceDN w:val="0"/>
        <w:spacing w:line="360" w:lineRule="exact"/>
        <w:ind w:firstLineChars="200" w:firstLine="440"/>
        <w:rPr>
          <w:rFonts w:ascii="宋体" w:eastAsia="宋体" w:hAnsi="Times New Roman" w:cs="Times New Roman"/>
          <w:color w:val="000000" w:themeColor="text1"/>
          <w:sz w:val="22"/>
        </w:rPr>
      </w:pPr>
      <w:r w:rsidRPr="006A31FD">
        <w:rPr>
          <w:rFonts w:ascii="宋体" w:eastAsia="宋体" w:hAnsi="Times New Roman" w:cs="Times New Roman"/>
          <w:color w:val="000000" w:themeColor="text1"/>
          <w:sz w:val="22"/>
          <w:highlight w:val="white"/>
        </w:rPr>
        <w:t>1.</w:t>
      </w:r>
      <w:r w:rsidRPr="006A31FD"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响应文件凡具有下列情形之一者，均视为没有响应文件要求的无效文件：</w:t>
      </w:r>
    </w:p>
    <w:p w:rsidR="006A31FD" w:rsidRPr="006A31FD" w:rsidRDefault="006A31FD" w:rsidP="006A31FD"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1）未按照规定要求密封、签署、盖章的；</w:t>
      </w:r>
    </w:p>
    <w:p w:rsidR="006A31FD" w:rsidRPr="006A31FD" w:rsidRDefault="006A31FD" w:rsidP="006A31FD"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2）不具备文件中规定资格要求的；</w:t>
      </w:r>
    </w:p>
    <w:p w:rsidR="006A31FD" w:rsidRPr="006A31FD" w:rsidRDefault="006A31FD" w:rsidP="006A31FD">
      <w:pPr>
        <w:spacing w:line="360" w:lineRule="exact"/>
        <w:ind w:firstLineChars="300" w:firstLine="660"/>
        <w:rPr>
          <w:rFonts w:ascii="宋体" w:eastAsia="宋体" w:hAnsi="Times New Roman" w:cs="Times New Roman"/>
          <w:color w:val="000000" w:themeColor="text1"/>
          <w:sz w:val="22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sz w:val="22"/>
          <w:highlight w:val="white"/>
        </w:rPr>
        <w:t>3）不符合法律、法规和文件中规定的其他实质性要求的。</w:t>
      </w:r>
    </w:p>
    <w:p w:rsidR="006A31FD" w:rsidRPr="006A31FD" w:rsidRDefault="006A31FD" w:rsidP="006A31FD">
      <w:pPr>
        <w:widowControl/>
        <w:jc w:val="center"/>
        <w:rPr>
          <w:rFonts w:ascii="黑体" w:eastAsia="黑体" w:hAnsi="Times New Roman" w:cs="Times New Roman"/>
          <w:b/>
          <w:color w:val="000000" w:themeColor="text1"/>
          <w:sz w:val="32"/>
          <w:szCs w:val="32"/>
          <w:highlight w:val="white"/>
        </w:rPr>
      </w:pPr>
      <w:bookmarkStart w:id="13" w:name="_Toc39906242"/>
    </w:p>
    <w:p w:rsidR="006A31FD" w:rsidRPr="006A31FD" w:rsidRDefault="006A31FD" w:rsidP="006A31FD">
      <w:pPr>
        <w:widowControl/>
        <w:jc w:val="center"/>
        <w:rPr>
          <w:rFonts w:ascii="宋体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黑体" w:eastAsia="黑体" w:hAnsi="Times New Roman" w:cs="Times New Roman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6A31FD">
        <w:rPr>
          <w:rFonts w:ascii="黑体" w:eastAsia="黑体" w:hAnsi="Times New Roman" w:cs="Times New Roman" w:hint="eastAsia"/>
          <w:b/>
          <w:color w:val="000000" w:themeColor="text1"/>
          <w:sz w:val="32"/>
          <w:szCs w:val="32"/>
        </w:rPr>
        <w:t>项目技术</w:t>
      </w:r>
      <w:r w:rsidRPr="006A31FD">
        <w:rPr>
          <w:rFonts w:ascii="黑体" w:eastAsia="黑体" w:hAnsi="Times New Roman" w:cs="Times New Roman"/>
          <w:b/>
          <w:color w:val="000000" w:themeColor="text1"/>
          <w:sz w:val="32"/>
          <w:szCs w:val="32"/>
        </w:rPr>
        <w:t>规格、参数及要求</w:t>
      </w:r>
      <w:bookmarkEnd w:id="13"/>
    </w:p>
    <w:p w:rsidR="006A31FD" w:rsidRPr="006A31FD" w:rsidRDefault="006A31FD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6A31FD" w:rsidRPr="006A31FD" w:rsidRDefault="006A31FD" w:rsidP="006A31FD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预算金额：</w:t>
      </w: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45000</w:t>
      </w: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元。</w:t>
      </w:r>
    </w:p>
    <w:p w:rsidR="006A31FD" w:rsidRPr="006A31FD" w:rsidRDefault="006A31FD" w:rsidP="006A31FD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棚顶材质：阳光板。</w:t>
      </w:r>
    </w:p>
    <w:p w:rsidR="006A31FD" w:rsidRPr="006A31FD" w:rsidRDefault="006A31FD" w:rsidP="006A31FD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质保期：十年。</w:t>
      </w:r>
    </w:p>
    <w:p w:rsidR="006A31FD" w:rsidRPr="006A31FD" w:rsidRDefault="006A31FD" w:rsidP="006A31FD">
      <w:pPr>
        <w:numPr>
          <w:ilvl w:val="0"/>
          <w:numId w:val="2"/>
        </w:num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采购明细及要求。</w:t>
      </w: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2827"/>
        <w:gridCol w:w="1240"/>
        <w:gridCol w:w="1414"/>
        <w:gridCol w:w="865"/>
        <w:gridCol w:w="1212"/>
        <w:gridCol w:w="1224"/>
      </w:tblGrid>
      <w:tr w:rsidR="006A31FD" w:rsidRPr="006A31FD" w:rsidTr="00372FCA">
        <w:trPr>
          <w:trHeight w:val="151"/>
        </w:trPr>
        <w:tc>
          <w:tcPr>
            <w:tcW w:w="1183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27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240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414" w:type="dxa"/>
            <w:vMerge w:val="restart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工程数量</w:t>
            </w:r>
          </w:p>
        </w:tc>
        <w:tc>
          <w:tcPr>
            <w:tcW w:w="2077" w:type="dxa"/>
            <w:gridSpan w:val="2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金额（元）</w:t>
            </w:r>
          </w:p>
        </w:tc>
        <w:tc>
          <w:tcPr>
            <w:tcW w:w="1224" w:type="dxa"/>
            <w:vMerge w:val="restart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6A31FD" w:rsidRPr="006A31FD" w:rsidTr="00372FCA">
        <w:trPr>
          <w:trHeight w:val="449"/>
        </w:trPr>
        <w:tc>
          <w:tcPr>
            <w:tcW w:w="1183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单价</w:t>
            </w: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合价</w:t>
            </w:r>
          </w:p>
        </w:tc>
        <w:tc>
          <w:tcPr>
            <w:tcW w:w="1224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233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破旧棚拆除、清理、外运</w:t>
            </w: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平方米</w:t>
            </w: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270</w:t>
            </w: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492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新棚安装</w:t>
            </w: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平方米</w:t>
            </w: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270</w:t>
            </w: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490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税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金</w:t>
            </w: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490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其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他</w:t>
            </w: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678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费用合计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</w:tbl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lastRenderedPageBreak/>
        <w:t>说明：</w:t>
      </w: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1、所有价格均用人民币表示，单位为元。</w:t>
      </w: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 分项报价总计价格必须与《</w:t>
      </w:r>
      <w:r w:rsidRPr="006A31FD">
        <w:rPr>
          <w:rFonts w:asciiTheme="minorEastAsia" w:hAnsiTheme="minorEastAsia" w:cs="宋体"/>
          <w:color w:val="000000" w:themeColor="text1"/>
          <w:kern w:val="0"/>
          <w:sz w:val="22"/>
        </w:rPr>
        <w:t>询价响应函</w:t>
      </w: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》报价一致。如未单独列出，报价表中均含运输费等其它相关费用。</w:t>
      </w: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3、如果不提供详细的分项报价表将被视为没有实质性响应。</w:t>
      </w: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Times New Roman" w:hint="eastAsia"/>
          <w:color w:val="000000" w:themeColor="text1"/>
          <w:sz w:val="22"/>
        </w:rPr>
        <w:t>4、供应商必须按此表格式中的对应栏目内容填写，若需增加栏目，请在栏目“其它”中填写，并作详细说明。</w:t>
      </w:r>
    </w:p>
    <w:p w:rsidR="006A31FD" w:rsidRPr="006A31FD" w:rsidRDefault="006A31FD" w:rsidP="006A31FD">
      <w:pPr>
        <w:keepNext/>
        <w:keepLines/>
        <w:outlineLvl w:val="0"/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</w:pPr>
      <w:bookmarkStart w:id="14" w:name="_Toc39906243"/>
    </w:p>
    <w:p w:rsidR="006A31FD" w:rsidRPr="006A31FD" w:rsidRDefault="006A31FD" w:rsidP="006A31FD">
      <w:pPr>
        <w:keepNext/>
        <w:keepLines/>
        <w:jc w:val="center"/>
        <w:outlineLvl w:val="0"/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</w:pPr>
      <w:r w:rsidRPr="006A31FD">
        <w:rPr>
          <w:rFonts w:ascii="黑体" w:eastAsia="黑体" w:hAnsi="Times New Roman" w:cs="Times New Roman" w:hint="eastAsia"/>
          <w:bCs/>
          <w:color w:val="000000" w:themeColor="text1"/>
          <w:kern w:val="44"/>
          <w:sz w:val="32"/>
          <w:szCs w:val="32"/>
          <w:highlight w:val="white"/>
        </w:rPr>
        <w:t>第五章 响应</w:t>
      </w:r>
      <w:r w:rsidRPr="006A31FD">
        <w:rPr>
          <w:rFonts w:ascii="黑体" w:eastAsia="黑体" w:hAnsi="Times New Roman" w:cs="Times New Roman"/>
          <w:bCs/>
          <w:color w:val="000000" w:themeColor="text1"/>
          <w:kern w:val="44"/>
          <w:sz w:val="32"/>
          <w:szCs w:val="32"/>
          <w:highlight w:val="white"/>
        </w:rPr>
        <w:t>文件格式要求</w:t>
      </w:r>
      <w:bookmarkEnd w:id="14"/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:rsidR="006A31FD" w:rsidRPr="006A31FD" w:rsidRDefault="006A31FD" w:rsidP="006A31FD">
      <w:pPr>
        <w:widowControl/>
        <w:ind w:firstLineChars="200" w:firstLine="560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响应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文件按以下顺序装订成册，一式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二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份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正、副本）。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封面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见附件一）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；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询价响应函(见</w:t>
      </w:r>
      <w:r w:rsidRPr="006A31FD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附件二</w:t>
      </w:r>
      <w:r w:rsidRPr="006A31FD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)</w:t>
      </w:r>
      <w:r w:rsidRPr="006A31FD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;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服务清单（见附件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四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）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;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工商营业执照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复印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件（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加盖公章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）；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法定代表人授权书（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见附件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五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）；</w:t>
      </w:r>
    </w:p>
    <w:p w:rsidR="006A31FD" w:rsidRPr="006A31FD" w:rsidRDefault="006A31FD" w:rsidP="006A31FD">
      <w:pPr>
        <w:widowControl/>
        <w:numPr>
          <w:ilvl w:val="0"/>
          <w:numId w:val="1"/>
        </w:numPr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主体信用记录查询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打印件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加盖公章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）。</w:t>
      </w:r>
      <w:bookmarkStart w:id="15" w:name="_Toc39906244"/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widowControl/>
        <w:tabs>
          <w:tab w:val="left" w:pos="1418"/>
        </w:tabs>
        <w:jc w:val="lef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pacing w:val="-20"/>
          <w:sz w:val="28"/>
          <w:szCs w:val="28"/>
        </w:rPr>
        <w:lastRenderedPageBreak/>
        <w:t>附件</w:t>
      </w:r>
      <w:r w:rsidRPr="006A31FD">
        <w:rPr>
          <w:rFonts w:ascii="仿宋" w:eastAsia="仿宋" w:hAnsi="仿宋" w:cs="Times New Roman"/>
          <w:b/>
          <w:color w:val="000000" w:themeColor="text1"/>
          <w:spacing w:val="-20"/>
          <w:sz w:val="28"/>
          <w:szCs w:val="28"/>
        </w:rPr>
        <w:t>一</w:t>
      </w:r>
      <w:r w:rsidRPr="006A31FD">
        <w:rPr>
          <w:rFonts w:ascii="仿宋" w:eastAsia="仿宋" w:hAnsi="仿宋" w:cs="Times New Roman" w:hint="eastAsia"/>
          <w:b/>
          <w:color w:val="000000" w:themeColor="text1"/>
          <w:spacing w:val="-20"/>
          <w:sz w:val="28"/>
          <w:szCs w:val="28"/>
        </w:rPr>
        <w:t>：封面</w:t>
      </w:r>
      <w:bookmarkEnd w:id="15"/>
    </w:p>
    <w:p w:rsidR="006A31FD" w:rsidRPr="006A31FD" w:rsidRDefault="006A31FD" w:rsidP="006A31FD">
      <w:pPr>
        <w:jc w:val="right"/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</w:pPr>
      <w:r w:rsidRPr="006A31FD"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6A31FD"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  <w:t>本</w:t>
      </w:r>
    </w:p>
    <w:p w:rsidR="006A31FD" w:rsidRPr="006A31FD" w:rsidRDefault="006A31FD" w:rsidP="006A31FD">
      <w:pPr>
        <w:jc w:val="right"/>
        <w:rPr>
          <w:rFonts w:ascii="仿宋" w:eastAsia="仿宋" w:hAnsi="仿宋" w:cs="Times New Roman"/>
          <w:b/>
          <w:bCs/>
          <w:color w:val="000000" w:themeColor="text1"/>
          <w:spacing w:val="-20"/>
          <w:sz w:val="44"/>
          <w:szCs w:val="44"/>
        </w:rPr>
      </w:pPr>
    </w:p>
    <w:p w:rsidR="006A31FD" w:rsidRPr="006A31FD" w:rsidRDefault="006A31FD" w:rsidP="006A31FD">
      <w:pPr>
        <w:jc w:val="distribute"/>
        <w:rPr>
          <w:rFonts w:ascii="仿宋" w:eastAsia="仿宋" w:hAnsi="仿宋" w:cs="Times New Roman"/>
          <w:b/>
          <w:bCs/>
          <w:color w:val="000000" w:themeColor="text1"/>
          <w:spacing w:val="-20"/>
          <w:sz w:val="48"/>
          <w:szCs w:val="48"/>
        </w:rPr>
      </w:pPr>
      <w:r w:rsidRPr="006A31FD"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8"/>
          <w:szCs w:val="48"/>
        </w:rPr>
        <w:t>湖北省宜昌市人民</w:t>
      </w:r>
      <w:r w:rsidRPr="006A31FD">
        <w:rPr>
          <w:rFonts w:ascii="仿宋" w:eastAsia="仿宋" w:hAnsi="仿宋" w:cs="Times New Roman"/>
          <w:b/>
          <w:bCs/>
          <w:color w:val="000000" w:themeColor="text1"/>
          <w:spacing w:val="-20"/>
          <w:sz w:val="48"/>
          <w:szCs w:val="48"/>
        </w:rPr>
        <w:t>法院</w:t>
      </w:r>
      <w:r w:rsidRPr="006A31FD">
        <w:rPr>
          <w:rFonts w:ascii="仿宋" w:eastAsia="仿宋" w:hAnsi="仿宋" w:cs="Times New Roman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6A31FD" w:rsidRPr="006A31FD" w:rsidRDefault="006A31FD" w:rsidP="006A31FD">
      <w:pPr>
        <w:jc w:val="center"/>
        <w:rPr>
          <w:rFonts w:ascii="仿宋" w:eastAsia="仿宋" w:hAnsi="仿宋" w:cs="Times New Roman"/>
          <w:b/>
          <w:bCs/>
          <w:color w:val="000000" w:themeColor="text1"/>
          <w:spacing w:val="-20"/>
          <w:sz w:val="70"/>
          <w:szCs w:val="52"/>
        </w:rPr>
      </w:pPr>
    </w:p>
    <w:p w:rsidR="006A31FD" w:rsidRPr="006A31FD" w:rsidRDefault="006A31FD" w:rsidP="006A31FD">
      <w:pPr>
        <w:jc w:val="center"/>
        <w:rPr>
          <w:rFonts w:ascii="宋体" w:eastAsia="宋体" w:hAnsi="宋体" w:cs="Times New Roman"/>
          <w:b/>
          <w:color w:val="000000" w:themeColor="text1"/>
          <w:sz w:val="84"/>
          <w:szCs w:val="84"/>
        </w:rPr>
      </w:pPr>
      <w:r w:rsidRPr="006A31FD">
        <w:rPr>
          <w:rFonts w:ascii="宋体" w:eastAsia="宋体" w:hAnsi="宋体" w:cs="Times New Roman" w:hint="eastAsia"/>
          <w:b/>
          <w:color w:val="000000" w:themeColor="text1"/>
          <w:sz w:val="84"/>
          <w:szCs w:val="84"/>
        </w:rPr>
        <w:t>询价响应文件</w:t>
      </w:r>
    </w:p>
    <w:p w:rsidR="006A31FD" w:rsidRPr="006A31FD" w:rsidRDefault="006A31FD" w:rsidP="006A31FD">
      <w:pPr>
        <w:jc w:val="center"/>
        <w:rPr>
          <w:rFonts w:ascii="仿宋" w:eastAsia="仿宋" w:hAnsi="仿宋" w:cs="Times New Roman"/>
          <w:b/>
          <w:color w:val="000000" w:themeColor="text1"/>
          <w:sz w:val="72"/>
          <w:szCs w:val="24"/>
        </w:rPr>
      </w:pPr>
    </w:p>
    <w:p w:rsidR="006A31FD" w:rsidRPr="006A31FD" w:rsidRDefault="006A31FD" w:rsidP="006A31FD">
      <w:pPr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</w:p>
    <w:p w:rsidR="006A31FD" w:rsidRPr="006A31FD" w:rsidRDefault="006A31FD" w:rsidP="006A31FD">
      <w:pPr>
        <w:ind w:left="1016" w:firstLineChars="300" w:firstLine="1084"/>
        <w:rPr>
          <w:rFonts w:ascii="仿宋" w:eastAsia="仿宋" w:hAnsi="仿宋" w:cs="Times New Roman"/>
          <w:b/>
          <w:color w:val="000000" w:themeColor="text1"/>
          <w:sz w:val="36"/>
          <w:szCs w:val="24"/>
          <w:u w:val="single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项 目 编 号：</w:t>
      </w: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  <w:u w:val="single"/>
        </w:rPr>
        <w:t xml:space="preserve">               </w:t>
      </w:r>
    </w:p>
    <w:p w:rsidR="006A31FD" w:rsidRPr="006A31FD" w:rsidRDefault="006A31FD" w:rsidP="006A31FD">
      <w:pPr>
        <w:ind w:left="1016" w:firstLineChars="300" w:firstLine="1084"/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项 目 名 称：</w:t>
      </w: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  <w:u w:val="single"/>
        </w:rPr>
        <w:t xml:space="preserve">               </w:t>
      </w:r>
    </w:p>
    <w:p w:rsidR="006A31FD" w:rsidRPr="006A31FD" w:rsidRDefault="006A31FD" w:rsidP="006A31FD">
      <w:pPr>
        <w:ind w:left="1680" w:firstLine="420"/>
        <w:rPr>
          <w:rFonts w:ascii="仿宋" w:eastAsia="仿宋" w:hAnsi="仿宋" w:cs="Times New Roman"/>
          <w:b/>
          <w:color w:val="000000" w:themeColor="text1"/>
          <w:sz w:val="36"/>
          <w:szCs w:val="24"/>
          <w:u w:val="single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供应商名称 ：</w:t>
      </w: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  <w:u w:val="single"/>
        </w:rPr>
        <w:t xml:space="preserve">               </w:t>
      </w:r>
    </w:p>
    <w:p w:rsidR="006A31FD" w:rsidRPr="006A31FD" w:rsidRDefault="006A31FD" w:rsidP="006A31FD">
      <w:pPr>
        <w:ind w:left="1680" w:firstLine="420"/>
        <w:rPr>
          <w:rFonts w:ascii="仿宋" w:eastAsia="仿宋" w:hAnsi="仿宋" w:cs="Times New Roman"/>
          <w:b/>
          <w:color w:val="000000" w:themeColor="text1"/>
          <w:sz w:val="36"/>
          <w:szCs w:val="24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</w:rPr>
        <w:t>日      期 ：</w:t>
      </w:r>
      <w:r w:rsidRPr="006A31FD">
        <w:rPr>
          <w:rFonts w:ascii="仿宋" w:eastAsia="仿宋" w:hAnsi="仿宋" w:cs="Times New Roman" w:hint="eastAsia"/>
          <w:b/>
          <w:color w:val="000000" w:themeColor="text1"/>
          <w:sz w:val="36"/>
          <w:szCs w:val="24"/>
          <w:u w:val="single"/>
        </w:rPr>
        <w:t xml:space="preserve">               </w:t>
      </w: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ind w:firstLineChars="495" w:firstLine="139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br w:type="page"/>
      </w:r>
    </w:p>
    <w:p w:rsidR="006A31FD" w:rsidRPr="006A31FD" w:rsidRDefault="006A31FD" w:rsidP="006A31FD"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6" w:name="_Toc39906245"/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</w:t>
      </w:r>
      <w:r w:rsidRPr="006A31FD"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二</w:t>
      </w:r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:目录</w:t>
      </w:r>
      <w:bookmarkEnd w:id="16"/>
    </w:p>
    <w:p w:rsidR="006A31FD" w:rsidRPr="006A31FD" w:rsidRDefault="006A31FD" w:rsidP="006A31FD">
      <w:pPr>
        <w:spacing w:before="312" w:after="312"/>
        <w:jc w:val="center"/>
        <w:rPr>
          <w:rFonts w:ascii="Calibri" w:eastAsia="宋体" w:hAnsi="Calibri" w:cs="Times New Roman"/>
          <w:b/>
          <w:color w:val="000000" w:themeColor="text1"/>
          <w:sz w:val="44"/>
          <w:szCs w:val="44"/>
        </w:rPr>
      </w:pPr>
      <w:r w:rsidRPr="006A31FD">
        <w:rPr>
          <w:rFonts w:ascii="Calibri" w:eastAsia="宋体" w:hAnsi="Calibri" w:cs="Times New Roman" w:hint="eastAsia"/>
          <w:b/>
          <w:color w:val="000000" w:themeColor="text1"/>
          <w:sz w:val="44"/>
          <w:szCs w:val="44"/>
        </w:rPr>
        <w:t>目</w:t>
      </w:r>
      <w:r w:rsidRPr="006A31FD">
        <w:rPr>
          <w:rFonts w:ascii="Calibri" w:eastAsia="宋体" w:hAnsi="Calibri" w:cs="Times New Roman" w:hint="eastAsia"/>
          <w:b/>
          <w:color w:val="000000" w:themeColor="text1"/>
          <w:sz w:val="44"/>
          <w:szCs w:val="44"/>
        </w:rPr>
        <w:t xml:space="preserve">    </w:t>
      </w:r>
      <w:r w:rsidRPr="006A31FD">
        <w:rPr>
          <w:rFonts w:ascii="Calibri" w:eastAsia="宋体" w:hAnsi="Calibri" w:cs="Times New Roman" w:hint="eastAsia"/>
          <w:b/>
          <w:color w:val="000000" w:themeColor="text1"/>
          <w:sz w:val="44"/>
          <w:szCs w:val="44"/>
        </w:rPr>
        <w:t>录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1、询价响应函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2</w:t>
      </w: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、供货、</w:t>
      </w: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服务</w:t>
      </w: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清单；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3、工商</w:t>
      </w: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营业执照（或社会信用代码证）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4</w:t>
      </w: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、法定代表人授权书；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  <w:t>5</w:t>
      </w:r>
      <w:r w:rsidRPr="006A31FD">
        <w:rPr>
          <w:rFonts w:ascii="宋体" w:eastAsia="宋体" w:hAnsi="Calibri" w:cs="Times New Roman" w:hint="eastAsia"/>
          <w:color w:val="000000" w:themeColor="text1"/>
          <w:kern w:val="0"/>
          <w:sz w:val="28"/>
          <w:szCs w:val="28"/>
        </w:rPr>
        <w:t>、主体信用记录查询打印件（加盖公章）；</w:t>
      </w:r>
    </w:p>
    <w:p w:rsidR="006A31FD" w:rsidRPr="006A31FD" w:rsidRDefault="006A31FD" w:rsidP="006A31FD">
      <w:pPr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 w:eastAsia="宋体" w:hAnsi="Calibri" w:cs="Times New Roman"/>
          <w:color w:val="000000" w:themeColor="text1"/>
          <w:kern w:val="0"/>
          <w:sz w:val="28"/>
          <w:szCs w:val="28"/>
        </w:rPr>
      </w:pPr>
    </w:p>
    <w:p w:rsidR="006A31FD" w:rsidRPr="006A31FD" w:rsidRDefault="006A31FD" w:rsidP="006A31FD"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</w:p>
    <w:p w:rsidR="006A31FD" w:rsidRPr="006A31FD" w:rsidRDefault="006A31FD" w:rsidP="006A31FD">
      <w:pPr>
        <w:widowControl/>
        <w:jc w:val="left"/>
        <w:rPr>
          <w:rFonts w:ascii="仿宋" w:eastAsia="仿宋" w:hAnsi="仿宋" w:cs="Times New Roman"/>
          <w:color w:val="000000" w:themeColor="text1"/>
          <w:sz w:val="24"/>
          <w:szCs w:val="24"/>
        </w:rPr>
      </w:pPr>
      <w:r w:rsidRPr="006A31FD">
        <w:rPr>
          <w:rFonts w:ascii="仿宋" w:eastAsia="仿宋" w:hAnsi="仿宋" w:cs="Times New Roman"/>
          <w:color w:val="000000" w:themeColor="text1"/>
          <w:sz w:val="24"/>
          <w:szCs w:val="24"/>
        </w:rPr>
        <w:br w:type="page"/>
      </w:r>
    </w:p>
    <w:p w:rsidR="006A31FD" w:rsidRPr="006A31FD" w:rsidRDefault="006A31FD" w:rsidP="006A31FD"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7" w:name="_Toc39906246"/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附件三</w:t>
      </w:r>
      <w:r w:rsidRPr="006A31FD"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、</w:t>
      </w:r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询价</w:t>
      </w:r>
      <w:r w:rsidRPr="006A31FD"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>响应函</w:t>
      </w:r>
      <w:bookmarkEnd w:id="17"/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  <w:bookmarkStart w:id="18" w:name="_Toc533500343"/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  <w:r w:rsidRPr="006A31FD"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  <w:t>询价响应函</w:t>
      </w:r>
      <w:bookmarkEnd w:id="18"/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center"/>
        <w:rPr>
          <w:rFonts w:ascii="宋体" w:eastAsia="宋体" w:hAnsi="Times New Roman" w:cs="Times New Roman"/>
          <w:color w:val="000000" w:themeColor="text1"/>
          <w:kern w:val="0"/>
          <w:sz w:val="44"/>
          <w:szCs w:val="44"/>
        </w:rPr>
      </w:pP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（供应商全称）授权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（全权代表姓名）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1、项目名称：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询价总报价人民币大写：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（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¥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）。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6、与本谈判有关的一切正式往来信函请寄：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         </w:t>
      </w:r>
    </w:p>
    <w:p w:rsidR="006A31FD" w:rsidRPr="006A31FD" w:rsidRDefault="006A31FD" w:rsidP="006A31FD">
      <w:pPr>
        <w:widowControl/>
        <w:shd w:val="clear" w:color="auto" w:fill="FFFFFF"/>
        <w:spacing w:line="440" w:lineRule="exact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          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Chars="229" w:left="481" w:firstLineChars="750" w:firstLine="210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供应商名称（盖章）：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leftChars="229" w:left="481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 </w:t>
      </w:r>
    </w:p>
    <w:p w:rsidR="006A31FD" w:rsidRPr="006A31FD" w:rsidRDefault="006A31FD" w:rsidP="006A31FD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</w:pP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 xml:space="preserve">年  </w:t>
      </w:r>
      <w:r w:rsidRPr="006A31FD"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  </w:t>
      </w:r>
      <w:r w:rsidRPr="006A31FD">
        <w:rPr>
          <w:rFonts w:ascii="宋体" w:eastAsia="宋体" w:hAnsi="Times New Roman" w:cs="Times New Roman"/>
          <w:color w:val="000000" w:themeColor="text1"/>
          <w:kern w:val="0"/>
          <w:sz w:val="28"/>
          <w:szCs w:val="28"/>
        </w:rPr>
        <w:t xml:space="preserve">  </w:t>
      </w:r>
      <w:r w:rsidRPr="006A31FD">
        <w:rPr>
          <w:rFonts w:ascii="宋体" w:eastAsia="宋体" w:hAnsi="Times New Roman" w:cs="Times New Roman" w:hint="eastAsia"/>
          <w:color w:val="000000" w:themeColor="text1"/>
          <w:kern w:val="0"/>
          <w:sz w:val="28"/>
          <w:szCs w:val="28"/>
        </w:rPr>
        <w:t>日</w:t>
      </w:r>
    </w:p>
    <w:p w:rsidR="006A31FD" w:rsidRPr="006A31FD" w:rsidRDefault="006A31FD" w:rsidP="006A31FD">
      <w:pPr>
        <w:keepNext/>
        <w:keepLines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bookmarkStart w:id="19" w:name="_Toc39906247"/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附件四：货物、服务清单</w:t>
      </w:r>
      <w:bookmarkEnd w:id="19"/>
    </w:p>
    <w:p w:rsidR="006A31FD" w:rsidRPr="006A31FD" w:rsidRDefault="006A31FD" w:rsidP="006A31FD">
      <w:pPr>
        <w:widowControl/>
        <w:adjustRightInd w:val="0"/>
        <w:snapToGrid w:val="0"/>
        <w:spacing w:before="120" w:after="120" w:line="500" w:lineRule="exact"/>
        <w:jc w:val="center"/>
        <w:rPr>
          <w:rFonts w:ascii="宋体" w:eastAsia="宋体" w:hAnsi="Calibri" w:cs="Times New Roman"/>
          <w:b/>
          <w:color w:val="000000" w:themeColor="text1"/>
          <w:kern w:val="0"/>
          <w:sz w:val="36"/>
          <w:szCs w:val="36"/>
        </w:rPr>
      </w:pPr>
      <w:r w:rsidRPr="006A31FD">
        <w:rPr>
          <w:rFonts w:ascii="宋体" w:eastAsia="宋体" w:hAnsi="Calibri" w:cs="Times New Roman" w:hint="eastAsia"/>
          <w:b/>
          <w:color w:val="000000" w:themeColor="text1"/>
          <w:kern w:val="0"/>
          <w:sz w:val="36"/>
          <w:szCs w:val="36"/>
        </w:rPr>
        <w:t>货物、服务清单</w:t>
      </w:r>
    </w:p>
    <w:p w:rsidR="006A31FD" w:rsidRPr="006A31FD" w:rsidRDefault="006A31FD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6A31FD" w:rsidRPr="006A31FD" w:rsidRDefault="006A31FD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一、</w:t>
      </w:r>
      <w:r w:rsidRPr="006A31F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预算金额：</w:t>
      </w: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45000</w:t>
      </w: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元。</w:t>
      </w:r>
    </w:p>
    <w:p w:rsidR="006A31FD" w:rsidRPr="006A31FD" w:rsidRDefault="006A31FD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二、棚顶材质：阳光板。</w:t>
      </w:r>
    </w:p>
    <w:p w:rsidR="006A31FD" w:rsidRPr="006A31FD" w:rsidRDefault="006A31FD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三、质保期：十年。</w:t>
      </w:r>
    </w:p>
    <w:p w:rsidR="006A31FD" w:rsidRPr="006A31FD" w:rsidRDefault="006A31FD" w:rsidP="006A31FD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A31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四、</w:t>
      </w:r>
      <w:r w:rsidRPr="006A31F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采购明细及要求。</w:t>
      </w:r>
    </w:p>
    <w:tbl>
      <w:tblPr>
        <w:tblW w:w="996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2827"/>
        <w:gridCol w:w="1240"/>
        <w:gridCol w:w="1414"/>
        <w:gridCol w:w="865"/>
        <w:gridCol w:w="1212"/>
        <w:gridCol w:w="1224"/>
      </w:tblGrid>
      <w:tr w:rsidR="006A31FD" w:rsidRPr="006A31FD" w:rsidTr="00372FCA">
        <w:trPr>
          <w:trHeight w:val="151"/>
        </w:trPr>
        <w:tc>
          <w:tcPr>
            <w:tcW w:w="1183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27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240" w:type="dxa"/>
            <w:vMerge w:val="restart"/>
            <w:vAlign w:val="center"/>
          </w:tcPr>
          <w:p w:rsidR="006A31FD" w:rsidRPr="006A31FD" w:rsidRDefault="006A31FD" w:rsidP="006A31FD">
            <w:pPr>
              <w:spacing w:line="268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414" w:type="dxa"/>
            <w:vMerge w:val="restart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工程数量</w:t>
            </w:r>
          </w:p>
        </w:tc>
        <w:tc>
          <w:tcPr>
            <w:tcW w:w="2077" w:type="dxa"/>
            <w:gridSpan w:val="2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金额（元）</w:t>
            </w:r>
          </w:p>
        </w:tc>
        <w:tc>
          <w:tcPr>
            <w:tcW w:w="1224" w:type="dxa"/>
            <w:vMerge w:val="restart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6A31FD" w:rsidRPr="006A31FD" w:rsidTr="00372FCA">
        <w:trPr>
          <w:trHeight w:val="449"/>
        </w:trPr>
        <w:tc>
          <w:tcPr>
            <w:tcW w:w="1183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单价</w:t>
            </w: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合价</w:t>
            </w:r>
          </w:p>
        </w:tc>
        <w:tc>
          <w:tcPr>
            <w:tcW w:w="1224" w:type="dxa"/>
            <w:vMerge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233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破旧棚拆除、清理、外运</w:t>
            </w: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平方米</w:t>
            </w: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270</w:t>
            </w: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492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新棚安装</w:t>
            </w: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平方米</w:t>
            </w: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270</w:t>
            </w: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490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税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金</w:t>
            </w: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490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其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他</w:t>
            </w: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6A31FD" w:rsidRPr="006A31FD" w:rsidTr="00372FCA">
        <w:trPr>
          <w:trHeight w:val="678"/>
        </w:trPr>
        <w:tc>
          <w:tcPr>
            <w:tcW w:w="1183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6A31FD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费用合计</w:t>
            </w:r>
          </w:p>
        </w:tc>
        <w:tc>
          <w:tcPr>
            <w:tcW w:w="2827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A31FD" w:rsidRPr="006A31FD" w:rsidRDefault="006A31FD" w:rsidP="006A31FD">
            <w:pPr>
              <w:spacing w:line="400" w:lineRule="exact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</w:tbl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说明：</w:t>
      </w: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1、所有价格均用人民币表示，单位为元。</w:t>
      </w: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2、 分项报价总计价格必须与《</w:t>
      </w:r>
      <w:r w:rsidRPr="006A31FD">
        <w:rPr>
          <w:rFonts w:asciiTheme="minorEastAsia" w:hAnsiTheme="minorEastAsia" w:cs="宋体"/>
          <w:color w:val="000000" w:themeColor="text1"/>
          <w:kern w:val="0"/>
          <w:sz w:val="22"/>
        </w:rPr>
        <w:t>询价响应函</w:t>
      </w: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》报价一致。如未单独列出，报价表中均含运输费等其它相关费用。</w:t>
      </w: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宋体" w:hint="eastAsia"/>
          <w:color w:val="000000" w:themeColor="text1"/>
          <w:kern w:val="0"/>
          <w:sz w:val="22"/>
        </w:rPr>
        <w:t>3、如果不提供详细的分项报价表将被视为没有实质性响应。</w:t>
      </w:r>
    </w:p>
    <w:p w:rsidR="006A31FD" w:rsidRPr="006A31FD" w:rsidRDefault="006A31FD" w:rsidP="006A31FD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2"/>
        </w:rPr>
      </w:pPr>
      <w:r w:rsidRPr="006A31FD">
        <w:rPr>
          <w:rFonts w:asciiTheme="minorEastAsia" w:hAnsiTheme="minorEastAsia" w:cs="Times New Roman" w:hint="eastAsia"/>
          <w:color w:val="000000" w:themeColor="text1"/>
          <w:sz w:val="22"/>
        </w:rPr>
        <w:t>4、供应商必须按此表格式中的对应栏目内容填写，若需增加栏目，请在栏目“其它”中填写，并作详细说明。</w:t>
      </w:r>
    </w:p>
    <w:p w:rsidR="006A31FD" w:rsidRPr="006A31FD" w:rsidRDefault="006A31FD" w:rsidP="006A31F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ab/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>供货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商名称</w:t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>(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盖章):</w:t>
      </w:r>
    </w:p>
    <w:p w:rsidR="006A31FD" w:rsidRPr="006A31FD" w:rsidRDefault="006A31FD" w:rsidP="006A31F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 xml:space="preserve">                                          </w:t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>授权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代表人</w:t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>签字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：</w:t>
      </w:r>
    </w:p>
    <w:p w:rsidR="006A31FD" w:rsidRPr="006A31FD" w:rsidRDefault="006A31FD" w:rsidP="006A31F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p w:rsidR="006A31FD" w:rsidRPr="006A31FD" w:rsidRDefault="006A31FD" w:rsidP="006A31FD">
      <w:pPr>
        <w:widowControl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                                         日期</w:t>
      </w:r>
      <w:r w:rsidRPr="006A31FD">
        <w:rPr>
          <w:rFonts w:ascii="宋体" w:eastAsia="宋体" w:hAnsi="宋体" w:cs="宋体"/>
          <w:color w:val="000000" w:themeColor="text1"/>
          <w:kern w:val="0"/>
          <w:sz w:val="22"/>
        </w:rPr>
        <w:t>：</w:t>
      </w:r>
      <w:r w:rsidRPr="006A31FD"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        </w:t>
      </w:r>
    </w:p>
    <w:p w:rsidR="006A31FD" w:rsidRPr="006A31FD" w:rsidRDefault="006A31FD" w:rsidP="006A31FD">
      <w:pPr>
        <w:keepNext/>
        <w:keepLines/>
        <w:outlineLvl w:val="1"/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</w:pPr>
      <w:r w:rsidRPr="006A31FD">
        <w:rPr>
          <w:rFonts w:ascii="宋体" w:eastAsiaTheme="majorEastAsia" w:hAnsi="宋体" w:cstheme="majorBidi"/>
          <w:b/>
          <w:bCs/>
          <w:color w:val="000000" w:themeColor="text1"/>
          <w:sz w:val="32"/>
          <w:szCs w:val="32"/>
        </w:rPr>
        <w:br w:type="page"/>
      </w:r>
      <w:bookmarkStart w:id="20" w:name="_Toc39906248"/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lastRenderedPageBreak/>
        <w:t>附件五：</w:t>
      </w:r>
      <w:bookmarkStart w:id="21" w:name="_Toc120614284"/>
      <w:r w:rsidRPr="006A31FD">
        <w:rPr>
          <w:rFonts w:ascii="仿宋" w:eastAsia="仿宋" w:hAnsi="仿宋" w:cstheme="majorBidi"/>
          <w:b/>
          <w:bCs/>
          <w:color w:val="000000" w:themeColor="text1"/>
          <w:spacing w:val="-20"/>
          <w:sz w:val="28"/>
          <w:szCs w:val="28"/>
        </w:rPr>
        <w:t xml:space="preserve"> </w:t>
      </w:r>
      <w:r w:rsidRPr="006A31FD">
        <w:rPr>
          <w:rFonts w:ascii="仿宋" w:eastAsia="仿宋" w:hAnsi="仿宋" w:cstheme="majorBidi" w:hint="eastAsia"/>
          <w:b/>
          <w:bCs/>
          <w:color w:val="000000" w:themeColor="text1"/>
          <w:spacing w:val="-20"/>
          <w:sz w:val="28"/>
          <w:szCs w:val="28"/>
        </w:rPr>
        <w:t>法定代表人授权书</w:t>
      </w:r>
      <w:bookmarkEnd w:id="20"/>
    </w:p>
    <w:p w:rsidR="006A31FD" w:rsidRPr="006A31FD" w:rsidRDefault="006A31FD" w:rsidP="006A31FD">
      <w:pPr>
        <w:widowControl/>
        <w:jc w:val="left"/>
        <w:rPr>
          <w:rFonts w:ascii="仿宋" w:eastAsia="仿宋" w:hAnsi="仿宋" w:cs="Times New Roman"/>
          <w:color w:val="000000" w:themeColor="text1"/>
          <w:spacing w:val="-20"/>
          <w:sz w:val="28"/>
          <w:szCs w:val="28"/>
        </w:rPr>
      </w:pPr>
    </w:p>
    <w:p w:rsidR="006A31FD" w:rsidRPr="006A31FD" w:rsidRDefault="006A31FD" w:rsidP="006A31FD">
      <w:pPr>
        <w:snapToGrid w:val="0"/>
        <w:spacing w:line="500" w:lineRule="exact"/>
        <w:jc w:val="center"/>
        <w:rPr>
          <w:rFonts w:ascii="仿宋" w:eastAsia="仿宋" w:hAnsi="仿宋" w:cs="Times New Roman"/>
          <w:b/>
          <w:color w:val="000000" w:themeColor="text1"/>
          <w:sz w:val="44"/>
          <w:szCs w:val="44"/>
        </w:rPr>
      </w:pPr>
      <w:r w:rsidRPr="006A31FD">
        <w:rPr>
          <w:rFonts w:ascii="仿宋" w:eastAsia="仿宋" w:hAnsi="仿宋" w:cs="Times New Roman" w:hint="eastAsia"/>
          <w:b/>
          <w:color w:val="000000" w:themeColor="text1"/>
          <w:sz w:val="44"/>
          <w:szCs w:val="44"/>
        </w:rPr>
        <w:t>法定代表人授权书</w:t>
      </w:r>
    </w:p>
    <w:p w:rsidR="006A31FD" w:rsidRPr="006A31FD" w:rsidRDefault="006A31FD" w:rsidP="006A31FD"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4"/>
          <w:szCs w:val="28"/>
        </w:rPr>
      </w:pPr>
    </w:p>
    <w:p w:rsidR="006A31FD" w:rsidRPr="006A31FD" w:rsidRDefault="006A31FD" w:rsidP="006A31FD"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湖北省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宜昌市中级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人</w:t>
      </w:r>
      <w:r w:rsidRPr="006A31FD">
        <w:rPr>
          <w:rFonts w:ascii="仿宋" w:eastAsia="仿宋" w:hAnsi="仿宋" w:cs="Times New Roman"/>
          <w:color w:val="000000" w:themeColor="text1"/>
          <w:sz w:val="28"/>
          <w:szCs w:val="28"/>
        </w:rPr>
        <w:t>民法院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：</w:t>
      </w:r>
    </w:p>
    <w:p w:rsidR="006A31FD" w:rsidRPr="006A31FD" w:rsidRDefault="006A31FD" w:rsidP="006A31FD">
      <w:pPr>
        <w:spacing w:line="50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兹授权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同志为我公司参加贵单位组织的编号为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（项目编号）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的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>（项 目 名 称）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年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月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日起至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年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月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 xml:space="preserve">日止。 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授权单位（签章）：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法定代表人（签章）：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签发日期：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年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月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日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附：代理人工作单位：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6A31FD" w:rsidRPr="006A31FD" w:rsidRDefault="006A31FD" w:rsidP="006A31FD">
      <w:pPr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职务：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 xml:space="preserve">    性别：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</w:t>
      </w:r>
    </w:p>
    <w:p w:rsidR="006A31FD" w:rsidRPr="006A31FD" w:rsidRDefault="006A31FD" w:rsidP="006A31FD">
      <w:pPr>
        <w:snapToGrid w:val="0"/>
        <w:spacing w:line="500" w:lineRule="exact"/>
        <w:rPr>
          <w:rFonts w:ascii="仿宋" w:eastAsia="仿宋" w:hAnsi="仿宋" w:cs="Times New Roman"/>
          <w:color w:val="000000" w:themeColor="text1"/>
          <w:sz w:val="28"/>
          <w:szCs w:val="28"/>
          <w:u w:val="single"/>
        </w:rPr>
      </w:pP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身份证号码：</w:t>
      </w:r>
      <w:r w:rsidRPr="006A31FD">
        <w:rPr>
          <w:rFonts w:ascii="仿宋" w:eastAsia="仿宋" w:hAnsi="仿宋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6A31FD" w:rsidRPr="006A31FD" w:rsidRDefault="006A31FD" w:rsidP="006A31FD">
      <w:pPr>
        <w:snapToGrid w:val="0"/>
        <w:spacing w:line="500" w:lineRule="exact"/>
        <w:ind w:leftChars="-42" w:left="-88" w:firstLineChars="250" w:firstLine="700"/>
        <w:rPr>
          <w:rFonts w:ascii="仿宋" w:eastAsia="仿宋" w:hAnsi="仿宋" w:cs="Times New Roman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6A31FD" w:rsidRPr="006A31FD" w:rsidTr="00372FCA">
        <w:trPr>
          <w:trHeight w:val="3959"/>
        </w:trPr>
        <w:tc>
          <w:tcPr>
            <w:tcW w:w="2602" w:type="pct"/>
          </w:tcPr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法定代表人身份证明复印件（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正面）</w:t>
            </w: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处）</w:t>
            </w: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6A31FD" w:rsidRPr="006A31FD" w:rsidRDefault="006A31FD" w:rsidP="006A31FD">
            <w:pPr>
              <w:spacing w:line="500" w:lineRule="exact"/>
              <w:ind w:firstLineChars="150" w:firstLine="36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委托人身份证复印件（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正面）</w:t>
            </w: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6A31FD" w:rsidRPr="006A31FD" w:rsidRDefault="006A31FD" w:rsidP="006A31FD">
            <w:pPr>
              <w:spacing w:line="500" w:lineRule="exac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6A31FD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6A31FD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处）</w:t>
            </w:r>
          </w:p>
          <w:p w:rsidR="006A31FD" w:rsidRPr="006A31FD" w:rsidRDefault="006A31FD" w:rsidP="006A31FD">
            <w:pPr>
              <w:spacing w:line="500" w:lineRule="exact"/>
              <w:ind w:firstLineChars="150" w:firstLine="360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21"/>
    </w:tbl>
    <w:p w:rsidR="00B603D6" w:rsidRDefault="00B603D6"/>
    <w:sectPr w:rsidR="00B603D6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FD" w:rsidRDefault="006A31FD" w:rsidP="006A31FD">
      <w:r>
        <w:separator/>
      </w:r>
    </w:p>
  </w:endnote>
  <w:endnote w:type="continuationSeparator" w:id="0">
    <w:p w:rsidR="006A31FD" w:rsidRDefault="006A31FD" w:rsidP="006A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6A31FD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0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01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6650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FD" w:rsidRDefault="006A31FD" w:rsidP="006A31FD">
      <w:r>
        <w:separator/>
      </w:r>
    </w:p>
  </w:footnote>
  <w:footnote w:type="continuationSeparator" w:id="0">
    <w:p w:rsidR="006A31FD" w:rsidRDefault="006A31FD" w:rsidP="006A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FA13CE"/>
    <w:multiLevelType w:val="hybridMultilevel"/>
    <w:tmpl w:val="F016FBF2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CD"/>
    <w:rsid w:val="004A47B1"/>
    <w:rsid w:val="00627CCD"/>
    <w:rsid w:val="00665014"/>
    <w:rsid w:val="006A31FD"/>
    <w:rsid w:val="007C6620"/>
    <w:rsid w:val="00B603D6"/>
    <w:rsid w:val="00E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1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FD0F-4933-4B5B-9977-702A28B5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2022-03-08T09:06:00Z</cp:lastPrinted>
  <dcterms:created xsi:type="dcterms:W3CDTF">2022-03-08T08:38:00Z</dcterms:created>
  <dcterms:modified xsi:type="dcterms:W3CDTF">2022-03-08T09:09:00Z</dcterms:modified>
</cp:coreProperties>
</file>